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13CC3" w14:textId="77777777" w:rsidR="002B0653" w:rsidRPr="008328B3" w:rsidRDefault="002B0653"/>
    <w:tbl>
      <w:tblPr>
        <w:tblpPr w:leftFromText="141" w:rightFromText="141" w:tblpY="527"/>
        <w:tblW w:w="5000" w:type="pct"/>
        <w:tblLook w:val="04A0" w:firstRow="1" w:lastRow="0" w:firstColumn="1" w:lastColumn="0" w:noHBand="0" w:noVBand="1"/>
      </w:tblPr>
      <w:tblGrid>
        <w:gridCol w:w="3572"/>
        <w:gridCol w:w="6067"/>
      </w:tblGrid>
      <w:tr w:rsidR="00257273" w:rsidRPr="008328B3" w14:paraId="4C1DF0CC" w14:textId="77777777">
        <w:trPr>
          <w:cantSplit/>
          <w:trHeight w:hRule="exact" w:val="851"/>
        </w:trPr>
        <w:tc>
          <w:tcPr>
            <w:tcW w:w="1853" w:type="pct"/>
          </w:tcPr>
          <w:p w14:paraId="08C4D431" w14:textId="77777777" w:rsidR="002B0653" w:rsidRPr="008328B3" w:rsidRDefault="002B0653">
            <w:pPr>
              <w:pStyle w:val="TitlePageTextRight"/>
            </w:pPr>
          </w:p>
        </w:tc>
        <w:tc>
          <w:tcPr>
            <w:tcW w:w="3147" w:type="pct"/>
          </w:tcPr>
          <w:p w14:paraId="020D1CFE" w14:textId="77777777" w:rsidR="002B0653" w:rsidRPr="00EB7B08" w:rsidRDefault="002B0653">
            <w:pPr>
              <w:pStyle w:val="TitlePageText"/>
              <w:rPr>
                <w:noProof/>
              </w:rPr>
            </w:pPr>
          </w:p>
        </w:tc>
      </w:tr>
      <w:tr w:rsidR="00257273" w:rsidRPr="008328B3" w14:paraId="02EFC57D" w14:textId="77777777">
        <w:trPr>
          <w:cantSplit/>
          <w:trHeight w:hRule="exact" w:val="2075"/>
        </w:trPr>
        <w:tc>
          <w:tcPr>
            <w:tcW w:w="1853" w:type="pct"/>
          </w:tcPr>
          <w:p w14:paraId="33ABA89D" w14:textId="77777777" w:rsidR="002B0653" w:rsidRPr="008328B3" w:rsidRDefault="002B0653">
            <w:pPr>
              <w:pStyle w:val="TitlePageTextRight"/>
            </w:pPr>
          </w:p>
        </w:tc>
        <w:tc>
          <w:tcPr>
            <w:tcW w:w="3147" w:type="pct"/>
          </w:tcPr>
          <w:p w14:paraId="5B706C18" w14:textId="77777777" w:rsidR="002B0653" w:rsidRPr="008328B3" w:rsidRDefault="00222739">
            <w:pPr>
              <w:pStyle w:val="TitlePageText"/>
            </w:pPr>
            <w:r w:rsidRPr="00EB7B08">
              <w:rPr>
                <w:noProof/>
              </w:rPr>
              <w:drawing>
                <wp:inline distT="0" distB="0" distL="0" distR="0" wp14:anchorId="46A3E4E5" wp14:editId="5BE70EDB">
                  <wp:extent cx="1414780" cy="990600"/>
                  <wp:effectExtent l="0" t="0" r="8255" b="0"/>
                  <wp:docPr id="8" name="Picture 8">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14780" cy="990600"/>
                          </a:xfrm>
                          <a:prstGeom prst="rect">
                            <a:avLst/>
                          </a:prstGeom>
                        </pic:spPr>
                      </pic:pic>
                    </a:graphicData>
                  </a:graphic>
                </wp:inline>
              </w:drawing>
            </w:r>
          </w:p>
        </w:tc>
      </w:tr>
      <w:tr w:rsidR="00257273" w:rsidRPr="008328B3" w14:paraId="2A505172" w14:textId="77777777">
        <w:trPr>
          <w:cantSplit/>
        </w:trPr>
        <w:tc>
          <w:tcPr>
            <w:tcW w:w="1853" w:type="pct"/>
          </w:tcPr>
          <w:p w14:paraId="43780E0C" w14:textId="77777777" w:rsidR="002B0653" w:rsidRPr="008328B3" w:rsidRDefault="002B0653">
            <w:pPr>
              <w:pStyle w:val="TitlePageTextRight"/>
            </w:pPr>
          </w:p>
        </w:tc>
        <w:tc>
          <w:tcPr>
            <w:tcW w:w="3147" w:type="pct"/>
          </w:tcPr>
          <w:p w14:paraId="6FBFC0B2" w14:textId="21ED3565" w:rsidR="002B0653" w:rsidRPr="008328B3" w:rsidRDefault="00000000">
            <w:pPr>
              <w:pStyle w:val="TitlePageHeadline"/>
            </w:pPr>
            <w:sdt>
              <w:sdtPr>
                <w:alias w:val="docTypeAndNumber"/>
                <w:tag w:val="docTypeAndNumber"/>
                <w:id w:val="968010834"/>
                <w:dataBinding w:prefixMappings="xmlns:dp='http://schemas.contractarchitect.com/document-properties'" w:xpath="/dp:docProperties/dp:titlePageProperties[1]/dp:docTypeAndNumber[1]" w:storeItemID="{2B074F8C-1601-4B9E-AA91-2F3626CE1570}"/>
                <w:text/>
              </w:sdtPr>
              <w:sdtContent>
                <w:r w:rsidR="00222739" w:rsidRPr="00F60698">
                  <w:t xml:space="preserve">Anlage </w:t>
                </w:r>
                <w:r w:rsidR="00CE14E8" w:rsidRPr="00F60698">
                  <w:t>5</w:t>
                </w:r>
              </w:sdtContent>
            </w:sdt>
            <w:r w:rsidR="00222739" w:rsidRPr="008328B3">
              <w:br/>
            </w:r>
            <w:sdt>
              <w:sdtPr>
                <w:alias w:val="docTitle"/>
                <w:tag w:val="docTitle"/>
                <w:id w:val="1957759795"/>
                <w:dataBinding w:prefixMappings="xmlns:dp='http://schemas.contractarchitect.com/document-properties'" w:xpath="/dp:docProperties/dp:titlePageProperties[1]/dp:docTitle[1]" w:storeItemID="{2B074F8C-1601-4B9E-AA91-2F3626CE1570}"/>
                <w:text/>
              </w:sdtPr>
              <w:sdtContent>
                <w:r w:rsidR="00222739">
                  <w:t xml:space="preserve">EVB Informationssicherheit - Ausgabe </w:t>
                </w:r>
                <w:r w:rsidR="007C6F13">
                  <w:t>0</w:t>
                </w:r>
                <w:r w:rsidR="00222739">
                  <w:t>1.</w:t>
                </w:r>
                <w:r w:rsidR="00845114">
                  <w:t>05</w:t>
                </w:r>
                <w:r w:rsidR="00222739">
                  <w:t>.202</w:t>
                </w:r>
                <w:r w:rsidR="00845114">
                  <w:t>5</w:t>
                </w:r>
              </w:sdtContent>
            </w:sdt>
          </w:p>
        </w:tc>
      </w:tr>
      <w:tr w:rsidR="00257273" w:rsidRPr="008328B3" w14:paraId="58F28B9D" w14:textId="77777777">
        <w:trPr>
          <w:cantSplit/>
          <w:trHeight w:hRule="exact" w:val="720"/>
        </w:trPr>
        <w:tc>
          <w:tcPr>
            <w:tcW w:w="1853" w:type="pct"/>
          </w:tcPr>
          <w:p w14:paraId="665141BA" w14:textId="77777777" w:rsidR="002B0653" w:rsidRPr="008328B3" w:rsidRDefault="002B0653">
            <w:pPr>
              <w:pStyle w:val="TitlePageTextRight"/>
            </w:pPr>
          </w:p>
        </w:tc>
        <w:tc>
          <w:tcPr>
            <w:tcW w:w="3147" w:type="pct"/>
          </w:tcPr>
          <w:p w14:paraId="56536911" w14:textId="77777777" w:rsidR="002B0653" w:rsidRPr="008328B3" w:rsidRDefault="002B0653">
            <w:pPr>
              <w:pStyle w:val="TitlePageText"/>
            </w:pPr>
          </w:p>
        </w:tc>
      </w:tr>
      <w:tr w:rsidR="00257273" w:rsidRPr="007C6F13" w14:paraId="6E33945F" w14:textId="77777777">
        <w:trPr>
          <w:cantSplit/>
        </w:trPr>
        <w:tc>
          <w:tcPr>
            <w:tcW w:w="1853" w:type="pct"/>
          </w:tcPr>
          <w:p w14:paraId="6BE2E917" w14:textId="77777777" w:rsidR="002B0653" w:rsidRPr="008328B3" w:rsidRDefault="002B0653">
            <w:pPr>
              <w:pStyle w:val="TitlePageTextRight"/>
            </w:pPr>
          </w:p>
        </w:tc>
        <w:tc>
          <w:tcPr>
            <w:tcW w:w="3147" w:type="pct"/>
          </w:tcPr>
          <w:p w14:paraId="7B14F623" w14:textId="0B1C8294" w:rsidR="002B0653" w:rsidRPr="00EC6678" w:rsidRDefault="00000000">
            <w:pPr>
              <w:pStyle w:val="TitlePageSubline"/>
            </w:pPr>
            <w:sdt>
              <w:sdtPr>
                <w:alias w:val="docSetType"/>
                <w:tag w:val="docSetType"/>
                <w:id w:val="-1126688141"/>
                <w:dataBinding w:prefixMappings="xmlns:dp='http://schemas.contractarchitect.com/document-properties'" w:xpath="/dp:docProperties/dp:titlePageProperties[1]/dp:docSetType[1]" w:storeItemID="{2B074F8C-1601-4B9E-AA91-2F3626CE1570}"/>
                <w:text/>
              </w:sdtPr>
              <w:sdtContent>
                <w:r w:rsidR="00694CD7" w:rsidRPr="00EC6678">
                  <w:t>EU Vergabe Contentplanungstool</w:t>
                </w:r>
                <w:r w:rsidR="004B3DA6">
                  <w:t xml:space="preserve"> (als SaaS)</w:t>
                </w:r>
                <w:r w:rsidR="00694CD7" w:rsidRPr="00EC6678">
                  <w:t xml:space="preserve"> / 26FEA85125</w:t>
                </w:r>
              </w:sdtContent>
            </w:sdt>
            <w:r w:rsidR="00222739" w:rsidRPr="00EC6678">
              <w:br/>
            </w:r>
            <w:sdt>
              <w:sdtPr>
                <w:alias w:val="docSetTitle"/>
                <w:tag w:val="docSetTitle"/>
                <w:id w:val="-1625456909"/>
                <w:dataBinding w:prefixMappings="xmlns:dp='http://schemas.contractarchitect.com/document-properties'" w:xpath="/dp:docProperties/dp:titlePageProperties[1]/dp:docSetTitle[1]" w:storeItemID="{2B074F8C-1601-4B9E-AA91-2F3626CE1570}"/>
                <w:text/>
              </w:sdtPr>
              <w:sdtContent>
                <w:r w:rsidR="007C6F13" w:rsidRPr="00EC6678">
                  <w:t>Verhandlungsverfahren</w:t>
                </w:r>
              </w:sdtContent>
            </w:sdt>
          </w:p>
        </w:tc>
      </w:tr>
      <w:tr w:rsidR="00257273" w:rsidRPr="007C6F13" w14:paraId="1FC576D7" w14:textId="77777777">
        <w:trPr>
          <w:cantSplit/>
          <w:trHeight w:hRule="exact" w:val="720"/>
        </w:trPr>
        <w:tc>
          <w:tcPr>
            <w:tcW w:w="1853" w:type="pct"/>
          </w:tcPr>
          <w:p w14:paraId="4BD003DC" w14:textId="77777777" w:rsidR="002B0653" w:rsidRPr="00195D1B" w:rsidRDefault="002B0653">
            <w:pPr>
              <w:pStyle w:val="TitlePageTextRight"/>
            </w:pPr>
          </w:p>
        </w:tc>
        <w:tc>
          <w:tcPr>
            <w:tcW w:w="3147" w:type="pct"/>
          </w:tcPr>
          <w:p w14:paraId="0630F8CD" w14:textId="77777777" w:rsidR="002B0653" w:rsidRPr="00195D1B" w:rsidRDefault="002B0653">
            <w:pPr>
              <w:pStyle w:val="TitlePageText"/>
            </w:pPr>
          </w:p>
        </w:tc>
      </w:tr>
      <w:tr w:rsidR="00257273" w:rsidRPr="008328B3" w14:paraId="55FAA05A" w14:textId="77777777">
        <w:trPr>
          <w:cantSplit/>
        </w:trPr>
        <w:tc>
          <w:tcPr>
            <w:tcW w:w="1853" w:type="pct"/>
          </w:tcPr>
          <w:p w14:paraId="409E5340" w14:textId="1F1BB8ED" w:rsidR="002B0653" w:rsidRPr="008328B3" w:rsidRDefault="00B32380">
            <w:pPr>
              <w:pStyle w:val="TitlePageTextRight"/>
            </w:pPr>
            <w:r>
              <w:t>Auftraggeber:</w:t>
            </w:r>
          </w:p>
        </w:tc>
        <w:sdt>
          <w:sdtPr>
            <w:alias w:val="firstParty"/>
            <w:tag w:val="firstParty"/>
            <w:id w:val="1384449571"/>
            <w:dataBinding w:prefixMappings="xmlns:dp='http://schemas.contractarchitect.com/document-properties'" w:xpath="/dp:docProperties/dp:titlePageProperties[1]/dp:firstParty[1]" w:storeItemID="{2B074F8C-1601-4B9E-AA91-2F3626CE1570}"/>
            <w:text w:multiLine="1"/>
          </w:sdtPr>
          <w:sdtContent>
            <w:tc>
              <w:tcPr>
                <w:tcW w:w="3147" w:type="pct"/>
              </w:tcPr>
              <w:p w14:paraId="14ECA820" w14:textId="79FAB495" w:rsidR="00D446AC" w:rsidRDefault="00EC6678">
                <w:pPr>
                  <w:pStyle w:val="TitlePageText"/>
                </w:pPr>
                <w:r>
                  <w:t>DB Systel GmbH</w:t>
                </w:r>
              </w:p>
            </w:tc>
          </w:sdtContent>
        </w:sdt>
      </w:tr>
      <w:tr w:rsidR="00257273" w:rsidRPr="008328B3" w14:paraId="2781C371" w14:textId="77777777">
        <w:trPr>
          <w:cantSplit/>
        </w:trPr>
        <w:tc>
          <w:tcPr>
            <w:tcW w:w="1853" w:type="pct"/>
          </w:tcPr>
          <w:p w14:paraId="0AE6768A" w14:textId="059214F9" w:rsidR="002B0653" w:rsidRPr="008328B3" w:rsidRDefault="00EC6678">
            <w:pPr>
              <w:pStyle w:val="TitlePageTextRight"/>
            </w:pPr>
            <w:r>
              <w:t>Auftragnehmer</w:t>
            </w:r>
            <w:r w:rsidR="00B32380">
              <w:t>:</w:t>
            </w:r>
          </w:p>
        </w:tc>
        <w:sdt>
          <w:sdtPr>
            <w:alias w:val="secondParty"/>
            <w:tag w:val="secondParty"/>
            <w:id w:val="990441096"/>
            <w:dataBinding w:prefixMappings="xmlns:dp='http://schemas.contractarchitect.com/document-properties'" w:xpath="/dp:docProperties/dp:titlePageProperties[1]/dp:secondParty[1]" w:storeItemID="{2B074F8C-1601-4B9E-AA91-2F3626CE1570}"/>
            <w:text w:multiLine="1"/>
          </w:sdtPr>
          <w:sdtContent>
            <w:tc>
              <w:tcPr>
                <w:tcW w:w="3147" w:type="pct"/>
              </w:tcPr>
              <w:p w14:paraId="465E3771" w14:textId="77777777" w:rsidR="00D446AC" w:rsidRDefault="00222739">
                <w:pPr>
                  <w:pStyle w:val="TitlePageText"/>
                </w:pPr>
                <w:r>
                  <w:t>Bieter/Auftragnehmer</w:t>
                </w:r>
              </w:p>
            </w:tc>
          </w:sdtContent>
        </w:sdt>
      </w:tr>
      <w:tr w:rsidR="00257273" w:rsidRPr="008328B3" w14:paraId="0DE24DD7" w14:textId="77777777">
        <w:trPr>
          <w:cantSplit/>
        </w:trPr>
        <w:tc>
          <w:tcPr>
            <w:tcW w:w="1853" w:type="pct"/>
          </w:tcPr>
          <w:p w14:paraId="38339447" w14:textId="77777777" w:rsidR="002B0653" w:rsidRPr="008328B3" w:rsidRDefault="00222739">
            <w:pPr>
              <w:pStyle w:val="TitlePageTextRight"/>
            </w:pPr>
            <w:r w:rsidRPr="008328B3">
              <w:t>Datum:</w:t>
            </w:r>
          </w:p>
        </w:tc>
        <w:sdt>
          <w:sdtPr>
            <w:rPr>
              <w:highlight w:val="yellow"/>
            </w:rPr>
            <w:alias w:val="docDate"/>
            <w:tag w:val="docDate"/>
            <w:id w:val="-784815445"/>
            <w:dataBinding w:prefixMappings="xmlns:dp='http://schemas.contractarchitect.com/document-properties'" w:xpath="/dp:docProperties/dp:titlePageProperties[1]/dp:docDate[1]" w:storeItemID="{2B074F8C-1601-4B9E-AA91-2F3626CE1570}"/>
            <w:text w:multiLine="1"/>
          </w:sdtPr>
          <w:sdtContent>
            <w:tc>
              <w:tcPr>
                <w:tcW w:w="3147" w:type="pct"/>
              </w:tcPr>
              <w:p w14:paraId="2DCC338C" w14:textId="056034E6" w:rsidR="00D446AC" w:rsidRDefault="00F60698">
                <w:pPr>
                  <w:pStyle w:val="TitlePageText"/>
                </w:pPr>
                <w:r>
                  <w:rPr>
                    <w:highlight w:val="yellow"/>
                  </w:rPr>
                  <w:t>08.01.2026</w:t>
                </w:r>
              </w:p>
            </w:tc>
          </w:sdtContent>
        </w:sdt>
      </w:tr>
    </w:tbl>
    <w:p w14:paraId="7EB27E1D" w14:textId="77777777" w:rsidR="002B0653" w:rsidRPr="008328B3" w:rsidRDefault="002B0653">
      <w:pPr>
        <w:sectPr w:rsidR="002B0653" w:rsidRPr="008328B3" w:rsidSect="00B662CF">
          <w:headerReference w:type="even" r:id="rId13"/>
          <w:headerReference w:type="default" r:id="rId14"/>
          <w:footerReference w:type="default" r:id="rId15"/>
          <w:headerReference w:type="first" r:id="rId16"/>
          <w:pgSz w:w="11907" w:h="16839" w:code="9"/>
          <w:pgMar w:top="1134" w:right="1134" w:bottom="1134" w:left="1134" w:header="283" w:footer="283" w:gutter="0"/>
          <w:cols w:space="708"/>
          <w:docGrid w:linePitch="360"/>
        </w:sectPr>
      </w:pPr>
    </w:p>
    <w:sdt>
      <w:sdtPr>
        <w:id w:val="-1415079383"/>
        <w:docPartObj>
          <w:docPartGallery w:val="Table of Contents"/>
          <w:docPartUnique/>
        </w:docPartObj>
      </w:sdtPr>
      <w:sdtContent>
        <w:p w14:paraId="209D2988" w14:textId="77777777" w:rsidR="002B0653" w:rsidRPr="008328B3" w:rsidRDefault="00222739" w:rsidP="003C694F">
          <w:pPr>
            <w:tabs>
              <w:tab w:val="left" w:pos="1624"/>
            </w:tabs>
          </w:pPr>
          <w:r w:rsidRPr="008328B3">
            <w:t>Inhalt</w:t>
          </w:r>
          <w:r w:rsidR="0021635C">
            <w:tab/>
          </w:r>
        </w:p>
        <w:p w14:paraId="1AD4C79C" w14:textId="2E15F445" w:rsidR="00F42943" w:rsidRDefault="00222739">
          <w:pPr>
            <w:pStyle w:val="Verzeichnis1"/>
            <w:rPr>
              <w:rFonts w:eastAsiaTheme="minorEastAsia"/>
              <w:b w:val="0"/>
              <w:caps w:val="0"/>
              <w:noProof/>
              <w:spacing w:val="0"/>
              <w:kern w:val="2"/>
              <w:sz w:val="22"/>
              <w:szCs w:val="22"/>
              <w14:ligatures w14:val="standardContextual"/>
            </w:rPr>
          </w:pPr>
          <w:r w:rsidRPr="008328B3">
            <w:fldChar w:fldCharType="begin"/>
          </w:r>
          <w:r w:rsidRPr="008328B3">
            <w:instrText xml:space="preserve"> TOC \o "1-2" \h \z \u </w:instrText>
          </w:r>
          <w:r w:rsidRPr="008328B3">
            <w:fldChar w:fldCharType="separate"/>
          </w:r>
          <w:hyperlink w:anchor="_Toc180414470" w:history="1">
            <w:r w:rsidR="00F42943" w:rsidRPr="00B54BDD">
              <w:rPr>
                <w:rStyle w:val="Hyperlink"/>
                <w:noProof/>
              </w:rPr>
              <w:t>1</w:t>
            </w:r>
            <w:r w:rsidR="00F42943">
              <w:rPr>
                <w:rFonts w:eastAsiaTheme="minorEastAsia"/>
                <w:b w:val="0"/>
                <w:caps w:val="0"/>
                <w:noProof/>
                <w:spacing w:val="0"/>
                <w:kern w:val="2"/>
                <w:sz w:val="22"/>
                <w:szCs w:val="22"/>
                <w14:ligatures w14:val="standardContextual"/>
              </w:rPr>
              <w:tab/>
            </w:r>
            <w:r w:rsidR="00F42943" w:rsidRPr="00B54BDD">
              <w:rPr>
                <w:rStyle w:val="Hyperlink"/>
                <w:noProof/>
              </w:rPr>
              <w:t>Präambel</w:t>
            </w:r>
            <w:r w:rsidR="00F42943">
              <w:rPr>
                <w:noProof/>
                <w:webHidden/>
              </w:rPr>
              <w:tab/>
            </w:r>
            <w:r w:rsidR="00F42943">
              <w:rPr>
                <w:noProof/>
                <w:webHidden/>
              </w:rPr>
              <w:fldChar w:fldCharType="begin"/>
            </w:r>
            <w:r w:rsidR="00F42943">
              <w:rPr>
                <w:noProof/>
                <w:webHidden/>
              </w:rPr>
              <w:instrText xml:space="preserve"> PAGEREF _Toc180414470 \h </w:instrText>
            </w:r>
            <w:r w:rsidR="00F42943">
              <w:rPr>
                <w:noProof/>
                <w:webHidden/>
              </w:rPr>
            </w:r>
            <w:r w:rsidR="00F42943">
              <w:rPr>
                <w:noProof/>
                <w:webHidden/>
              </w:rPr>
              <w:fldChar w:fldCharType="separate"/>
            </w:r>
            <w:r w:rsidR="00F42943">
              <w:rPr>
                <w:noProof/>
                <w:webHidden/>
              </w:rPr>
              <w:t>5</w:t>
            </w:r>
            <w:r w:rsidR="00F42943">
              <w:rPr>
                <w:noProof/>
                <w:webHidden/>
              </w:rPr>
              <w:fldChar w:fldCharType="end"/>
            </w:r>
          </w:hyperlink>
        </w:p>
        <w:p w14:paraId="7D2EE6D5" w14:textId="0A914982" w:rsidR="00F42943" w:rsidRDefault="00F42943">
          <w:pPr>
            <w:pStyle w:val="Verzeichnis1"/>
            <w:rPr>
              <w:rFonts w:eastAsiaTheme="minorEastAsia"/>
              <w:b w:val="0"/>
              <w:caps w:val="0"/>
              <w:noProof/>
              <w:spacing w:val="0"/>
              <w:kern w:val="2"/>
              <w:sz w:val="22"/>
              <w:szCs w:val="22"/>
              <w14:ligatures w14:val="standardContextual"/>
            </w:rPr>
          </w:pPr>
          <w:hyperlink w:anchor="_Toc180414478" w:history="1">
            <w:r w:rsidRPr="00B54BDD">
              <w:rPr>
                <w:rStyle w:val="Hyperlink"/>
                <w:noProof/>
              </w:rPr>
              <w:t>2</w:t>
            </w:r>
            <w:r>
              <w:rPr>
                <w:rFonts w:eastAsiaTheme="minorEastAsia"/>
                <w:b w:val="0"/>
                <w:caps w:val="0"/>
                <w:noProof/>
                <w:spacing w:val="0"/>
                <w:kern w:val="2"/>
                <w:sz w:val="22"/>
                <w:szCs w:val="22"/>
                <w14:ligatures w14:val="standardContextual"/>
              </w:rPr>
              <w:tab/>
            </w:r>
            <w:r w:rsidRPr="00B54BDD">
              <w:rPr>
                <w:rStyle w:val="Hyperlink"/>
                <w:noProof/>
              </w:rPr>
              <w:t>Anforderungen an die Informationssicherheit</w:t>
            </w:r>
            <w:r>
              <w:rPr>
                <w:noProof/>
                <w:webHidden/>
              </w:rPr>
              <w:tab/>
            </w:r>
            <w:r>
              <w:rPr>
                <w:noProof/>
                <w:webHidden/>
              </w:rPr>
              <w:fldChar w:fldCharType="begin"/>
            </w:r>
            <w:r>
              <w:rPr>
                <w:noProof/>
                <w:webHidden/>
              </w:rPr>
              <w:instrText xml:space="preserve"> PAGEREF _Toc180414478 \h </w:instrText>
            </w:r>
            <w:r>
              <w:rPr>
                <w:noProof/>
                <w:webHidden/>
              </w:rPr>
            </w:r>
            <w:r>
              <w:rPr>
                <w:noProof/>
                <w:webHidden/>
              </w:rPr>
              <w:fldChar w:fldCharType="separate"/>
            </w:r>
            <w:r>
              <w:rPr>
                <w:noProof/>
                <w:webHidden/>
              </w:rPr>
              <w:t>6</w:t>
            </w:r>
            <w:r>
              <w:rPr>
                <w:noProof/>
                <w:webHidden/>
              </w:rPr>
              <w:fldChar w:fldCharType="end"/>
            </w:r>
          </w:hyperlink>
        </w:p>
        <w:p w14:paraId="0B5A8174" w14:textId="5155BC72" w:rsidR="00F42943" w:rsidRDefault="00F42943">
          <w:pPr>
            <w:pStyle w:val="Verzeichnis2"/>
            <w:rPr>
              <w:rFonts w:eastAsiaTheme="minorEastAsia"/>
              <w:noProof/>
              <w:kern w:val="2"/>
              <w:sz w:val="22"/>
              <w:szCs w:val="22"/>
              <w14:ligatures w14:val="standardContextual"/>
            </w:rPr>
          </w:pPr>
          <w:hyperlink w:anchor="_Toc180414479" w:history="1">
            <w:r w:rsidRPr="00B54BDD">
              <w:rPr>
                <w:rStyle w:val="Hyperlink"/>
                <w:noProof/>
              </w:rPr>
              <w:t>2.1</w:t>
            </w:r>
            <w:r>
              <w:rPr>
                <w:rFonts w:eastAsiaTheme="minorEastAsia"/>
                <w:noProof/>
                <w:kern w:val="2"/>
                <w:sz w:val="22"/>
                <w:szCs w:val="22"/>
                <w14:ligatures w14:val="standardContextual"/>
              </w:rPr>
              <w:tab/>
            </w:r>
            <w:r w:rsidRPr="00B54BDD">
              <w:rPr>
                <w:rStyle w:val="Hyperlink"/>
                <w:noProof/>
              </w:rPr>
              <w:t>Management der Informationssicherheit</w:t>
            </w:r>
            <w:r>
              <w:rPr>
                <w:noProof/>
                <w:webHidden/>
              </w:rPr>
              <w:tab/>
            </w:r>
            <w:r>
              <w:rPr>
                <w:noProof/>
                <w:webHidden/>
              </w:rPr>
              <w:fldChar w:fldCharType="begin"/>
            </w:r>
            <w:r>
              <w:rPr>
                <w:noProof/>
                <w:webHidden/>
              </w:rPr>
              <w:instrText xml:space="preserve"> PAGEREF _Toc180414479 \h </w:instrText>
            </w:r>
            <w:r>
              <w:rPr>
                <w:noProof/>
                <w:webHidden/>
              </w:rPr>
            </w:r>
            <w:r>
              <w:rPr>
                <w:noProof/>
                <w:webHidden/>
              </w:rPr>
              <w:fldChar w:fldCharType="separate"/>
            </w:r>
            <w:r>
              <w:rPr>
                <w:noProof/>
                <w:webHidden/>
              </w:rPr>
              <w:t>6</w:t>
            </w:r>
            <w:r>
              <w:rPr>
                <w:noProof/>
                <w:webHidden/>
              </w:rPr>
              <w:fldChar w:fldCharType="end"/>
            </w:r>
          </w:hyperlink>
        </w:p>
        <w:p w14:paraId="2A24ED39" w14:textId="076E7F8D" w:rsidR="00F42943" w:rsidRDefault="00F42943">
          <w:pPr>
            <w:pStyle w:val="Verzeichnis2"/>
            <w:rPr>
              <w:rFonts w:eastAsiaTheme="minorEastAsia"/>
              <w:noProof/>
              <w:kern w:val="2"/>
              <w:sz w:val="22"/>
              <w:szCs w:val="22"/>
              <w14:ligatures w14:val="standardContextual"/>
            </w:rPr>
          </w:pPr>
          <w:hyperlink w:anchor="_Toc180414480" w:history="1">
            <w:r w:rsidRPr="00B54BDD">
              <w:rPr>
                <w:rStyle w:val="Hyperlink"/>
                <w:noProof/>
              </w:rPr>
              <w:t>2.2</w:t>
            </w:r>
            <w:r>
              <w:rPr>
                <w:rFonts w:eastAsiaTheme="minorEastAsia"/>
                <w:noProof/>
                <w:kern w:val="2"/>
                <w:sz w:val="22"/>
                <w:szCs w:val="22"/>
                <w14:ligatures w14:val="standardContextual"/>
              </w:rPr>
              <w:tab/>
            </w:r>
            <w:r w:rsidRPr="00B54BDD">
              <w:rPr>
                <w:rStyle w:val="Hyperlink"/>
                <w:noProof/>
              </w:rPr>
              <w:t>Rollen und Ansprechpartner</w:t>
            </w:r>
            <w:r>
              <w:rPr>
                <w:noProof/>
                <w:webHidden/>
              </w:rPr>
              <w:tab/>
            </w:r>
            <w:r>
              <w:rPr>
                <w:noProof/>
                <w:webHidden/>
              </w:rPr>
              <w:fldChar w:fldCharType="begin"/>
            </w:r>
            <w:r>
              <w:rPr>
                <w:noProof/>
                <w:webHidden/>
              </w:rPr>
              <w:instrText xml:space="preserve"> PAGEREF _Toc180414480 \h </w:instrText>
            </w:r>
            <w:r>
              <w:rPr>
                <w:noProof/>
                <w:webHidden/>
              </w:rPr>
            </w:r>
            <w:r>
              <w:rPr>
                <w:noProof/>
                <w:webHidden/>
              </w:rPr>
              <w:fldChar w:fldCharType="separate"/>
            </w:r>
            <w:r>
              <w:rPr>
                <w:noProof/>
                <w:webHidden/>
              </w:rPr>
              <w:t>7</w:t>
            </w:r>
            <w:r>
              <w:rPr>
                <w:noProof/>
                <w:webHidden/>
              </w:rPr>
              <w:fldChar w:fldCharType="end"/>
            </w:r>
          </w:hyperlink>
        </w:p>
        <w:p w14:paraId="65AD7261" w14:textId="0F50E87D" w:rsidR="00F42943" w:rsidRDefault="00F42943">
          <w:pPr>
            <w:pStyle w:val="Verzeichnis2"/>
            <w:rPr>
              <w:rFonts w:eastAsiaTheme="minorEastAsia"/>
              <w:noProof/>
              <w:kern w:val="2"/>
              <w:sz w:val="22"/>
              <w:szCs w:val="22"/>
              <w14:ligatures w14:val="standardContextual"/>
            </w:rPr>
          </w:pPr>
          <w:hyperlink w:anchor="_Toc180414481" w:history="1">
            <w:r w:rsidRPr="00B54BDD">
              <w:rPr>
                <w:rStyle w:val="Hyperlink"/>
                <w:noProof/>
              </w:rPr>
              <w:t>2.3</w:t>
            </w:r>
            <w:r>
              <w:rPr>
                <w:rFonts w:eastAsiaTheme="minorEastAsia"/>
                <w:noProof/>
                <w:kern w:val="2"/>
                <w:sz w:val="22"/>
                <w:szCs w:val="22"/>
                <w14:ligatures w14:val="standardContextual"/>
              </w:rPr>
              <w:tab/>
            </w:r>
            <w:r w:rsidRPr="00B54BDD">
              <w:rPr>
                <w:rStyle w:val="Hyperlink"/>
                <w:noProof/>
              </w:rPr>
              <w:t>Sicherheitsüberprüfung</w:t>
            </w:r>
            <w:r>
              <w:rPr>
                <w:noProof/>
                <w:webHidden/>
              </w:rPr>
              <w:tab/>
            </w:r>
            <w:r>
              <w:rPr>
                <w:noProof/>
                <w:webHidden/>
              </w:rPr>
              <w:fldChar w:fldCharType="begin"/>
            </w:r>
            <w:r>
              <w:rPr>
                <w:noProof/>
                <w:webHidden/>
              </w:rPr>
              <w:instrText xml:space="preserve"> PAGEREF _Toc180414481 \h </w:instrText>
            </w:r>
            <w:r>
              <w:rPr>
                <w:noProof/>
                <w:webHidden/>
              </w:rPr>
            </w:r>
            <w:r>
              <w:rPr>
                <w:noProof/>
                <w:webHidden/>
              </w:rPr>
              <w:fldChar w:fldCharType="separate"/>
            </w:r>
            <w:r>
              <w:rPr>
                <w:noProof/>
                <w:webHidden/>
              </w:rPr>
              <w:t>8</w:t>
            </w:r>
            <w:r>
              <w:rPr>
                <w:noProof/>
                <w:webHidden/>
              </w:rPr>
              <w:fldChar w:fldCharType="end"/>
            </w:r>
          </w:hyperlink>
        </w:p>
        <w:p w14:paraId="4A09E8CD" w14:textId="283C9476" w:rsidR="00F42943" w:rsidRDefault="00F42943">
          <w:pPr>
            <w:pStyle w:val="Verzeichnis2"/>
            <w:rPr>
              <w:rFonts w:eastAsiaTheme="minorEastAsia"/>
              <w:noProof/>
              <w:kern w:val="2"/>
              <w:sz w:val="22"/>
              <w:szCs w:val="22"/>
              <w14:ligatures w14:val="standardContextual"/>
            </w:rPr>
          </w:pPr>
          <w:hyperlink w:anchor="_Toc180414482" w:history="1">
            <w:r w:rsidRPr="00B54BDD">
              <w:rPr>
                <w:rStyle w:val="Hyperlink"/>
                <w:noProof/>
              </w:rPr>
              <w:t>2.4</w:t>
            </w:r>
            <w:r>
              <w:rPr>
                <w:rFonts w:eastAsiaTheme="minorEastAsia"/>
                <w:noProof/>
                <w:kern w:val="2"/>
                <w:sz w:val="22"/>
                <w:szCs w:val="22"/>
                <w14:ligatures w14:val="standardContextual"/>
              </w:rPr>
              <w:tab/>
            </w:r>
            <w:r w:rsidRPr="00B54BDD">
              <w:rPr>
                <w:rStyle w:val="Hyperlink"/>
                <w:noProof/>
              </w:rPr>
              <w:t>Statusbericht</w:t>
            </w:r>
            <w:r>
              <w:rPr>
                <w:noProof/>
                <w:webHidden/>
              </w:rPr>
              <w:tab/>
            </w:r>
            <w:r>
              <w:rPr>
                <w:noProof/>
                <w:webHidden/>
              </w:rPr>
              <w:fldChar w:fldCharType="begin"/>
            </w:r>
            <w:r>
              <w:rPr>
                <w:noProof/>
                <w:webHidden/>
              </w:rPr>
              <w:instrText xml:space="preserve"> PAGEREF _Toc180414482 \h </w:instrText>
            </w:r>
            <w:r>
              <w:rPr>
                <w:noProof/>
                <w:webHidden/>
              </w:rPr>
            </w:r>
            <w:r>
              <w:rPr>
                <w:noProof/>
                <w:webHidden/>
              </w:rPr>
              <w:fldChar w:fldCharType="separate"/>
            </w:r>
            <w:r>
              <w:rPr>
                <w:noProof/>
                <w:webHidden/>
              </w:rPr>
              <w:t>9</w:t>
            </w:r>
            <w:r>
              <w:rPr>
                <w:noProof/>
                <w:webHidden/>
              </w:rPr>
              <w:fldChar w:fldCharType="end"/>
            </w:r>
          </w:hyperlink>
        </w:p>
        <w:p w14:paraId="7934DA15" w14:textId="7414968B" w:rsidR="00F42943" w:rsidRDefault="00F42943">
          <w:pPr>
            <w:pStyle w:val="Verzeichnis2"/>
            <w:rPr>
              <w:rFonts w:eastAsiaTheme="minorEastAsia"/>
              <w:noProof/>
              <w:kern w:val="2"/>
              <w:sz w:val="22"/>
              <w:szCs w:val="22"/>
              <w14:ligatures w14:val="standardContextual"/>
            </w:rPr>
          </w:pPr>
          <w:hyperlink w:anchor="_Toc180414483" w:history="1">
            <w:r w:rsidRPr="00B54BDD">
              <w:rPr>
                <w:rStyle w:val="Hyperlink"/>
                <w:noProof/>
              </w:rPr>
              <w:t>2.5</w:t>
            </w:r>
            <w:r>
              <w:rPr>
                <w:rFonts w:eastAsiaTheme="minorEastAsia"/>
                <w:noProof/>
                <w:kern w:val="2"/>
                <w:sz w:val="22"/>
                <w:szCs w:val="22"/>
                <w14:ligatures w14:val="standardContextual"/>
              </w:rPr>
              <w:tab/>
            </w:r>
            <w:r w:rsidRPr="00B54BDD">
              <w:rPr>
                <w:rStyle w:val="Hyperlink"/>
                <w:noProof/>
              </w:rPr>
              <w:t>Qualifiziertes Personal</w:t>
            </w:r>
            <w:r>
              <w:rPr>
                <w:noProof/>
                <w:webHidden/>
              </w:rPr>
              <w:tab/>
            </w:r>
            <w:r>
              <w:rPr>
                <w:noProof/>
                <w:webHidden/>
              </w:rPr>
              <w:fldChar w:fldCharType="begin"/>
            </w:r>
            <w:r>
              <w:rPr>
                <w:noProof/>
                <w:webHidden/>
              </w:rPr>
              <w:instrText xml:space="preserve"> PAGEREF _Toc180414483 \h </w:instrText>
            </w:r>
            <w:r>
              <w:rPr>
                <w:noProof/>
                <w:webHidden/>
              </w:rPr>
            </w:r>
            <w:r>
              <w:rPr>
                <w:noProof/>
                <w:webHidden/>
              </w:rPr>
              <w:fldChar w:fldCharType="separate"/>
            </w:r>
            <w:r>
              <w:rPr>
                <w:noProof/>
                <w:webHidden/>
              </w:rPr>
              <w:t>9</w:t>
            </w:r>
            <w:r>
              <w:rPr>
                <w:noProof/>
                <w:webHidden/>
              </w:rPr>
              <w:fldChar w:fldCharType="end"/>
            </w:r>
          </w:hyperlink>
        </w:p>
        <w:p w14:paraId="7B9F611E" w14:textId="573E362F" w:rsidR="00F42943" w:rsidRDefault="00F42943">
          <w:pPr>
            <w:pStyle w:val="Verzeichnis2"/>
            <w:rPr>
              <w:rFonts w:eastAsiaTheme="minorEastAsia"/>
              <w:noProof/>
              <w:kern w:val="2"/>
              <w:sz w:val="22"/>
              <w:szCs w:val="22"/>
              <w14:ligatures w14:val="standardContextual"/>
            </w:rPr>
          </w:pPr>
          <w:hyperlink w:anchor="_Toc180414484" w:history="1">
            <w:r w:rsidRPr="00B54BDD">
              <w:rPr>
                <w:rStyle w:val="Hyperlink"/>
                <w:noProof/>
              </w:rPr>
              <w:t>2.6</w:t>
            </w:r>
            <w:r>
              <w:rPr>
                <w:rFonts w:eastAsiaTheme="minorEastAsia"/>
                <w:noProof/>
                <w:kern w:val="2"/>
                <w:sz w:val="22"/>
                <w:szCs w:val="22"/>
                <w14:ligatures w14:val="standardContextual"/>
              </w:rPr>
              <w:tab/>
            </w:r>
            <w:r w:rsidRPr="00B54BDD">
              <w:rPr>
                <w:rStyle w:val="Hyperlink"/>
                <w:noProof/>
              </w:rPr>
              <w:t>Verpflichtung Nachunternehmer</w:t>
            </w:r>
            <w:r>
              <w:rPr>
                <w:noProof/>
                <w:webHidden/>
              </w:rPr>
              <w:tab/>
            </w:r>
            <w:r>
              <w:rPr>
                <w:noProof/>
                <w:webHidden/>
              </w:rPr>
              <w:fldChar w:fldCharType="begin"/>
            </w:r>
            <w:r>
              <w:rPr>
                <w:noProof/>
                <w:webHidden/>
              </w:rPr>
              <w:instrText xml:space="preserve"> PAGEREF _Toc180414484 \h </w:instrText>
            </w:r>
            <w:r>
              <w:rPr>
                <w:noProof/>
                <w:webHidden/>
              </w:rPr>
            </w:r>
            <w:r>
              <w:rPr>
                <w:noProof/>
                <w:webHidden/>
              </w:rPr>
              <w:fldChar w:fldCharType="separate"/>
            </w:r>
            <w:r>
              <w:rPr>
                <w:noProof/>
                <w:webHidden/>
              </w:rPr>
              <w:t>9</w:t>
            </w:r>
            <w:r>
              <w:rPr>
                <w:noProof/>
                <w:webHidden/>
              </w:rPr>
              <w:fldChar w:fldCharType="end"/>
            </w:r>
          </w:hyperlink>
        </w:p>
        <w:p w14:paraId="2C5DC817" w14:textId="7532DE62" w:rsidR="00F42943" w:rsidRDefault="00F42943">
          <w:pPr>
            <w:pStyle w:val="Verzeichnis2"/>
            <w:rPr>
              <w:rFonts w:eastAsiaTheme="minorEastAsia"/>
              <w:noProof/>
              <w:kern w:val="2"/>
              <w:sz w:val="22"/>
              <w:szCs w:val="22"/>
              <w14:ligatures w14:val="standardContextual"/>
            </w:rPr>
          </w:pPr>
          <w:hyperlink w:anchor="_Toc180414485" w:history="1">
            <w:r w:rsidRPr="00B54BDD">
              <w:rPr>
                <w:rStyle w:val="Hyperlink"/>
                <w:noProof/>
              </w:rPr>
              <w:t>2.7</w:t>
            </w:r>
            <w:r>
              <w:rPr>
                <w:rFonts w:eastAsiaTheme="minorEastAsia"/>
                <w:noProof/>
                <w:kern w:val="2"/>
                <w:sz w:val="22"/>
                <w:szCs w:val="22"/>
                <w14:ligatures w14:val="standardContextual"/>
              </w:rPr>
              <w:tab/>
            </w:r>
            <w:r w:rsidRPr="00B54BDD">
              <w:rPr>
                <w:rStyle w:val="Hyperlink"/>
                <w:noProof/>
              </w:rPr>
              <w:t>Datenverarbeitung</w:t>
            </w:r>
            <w:r>
              <w:rPr>
                <w:noProof/>
                <w:webHidden/>
              </w:rPr>
              <w:tab/>
            </w:r>
            <w:r>
              <w:rPr>
                <w:noProof/>
                <w:webHidden/>
              </w:rPr>
              <w:fldChar w:fldCharType="begin"/>
            </w:r>
            <w:r>
              <w:rPr>
                <w:noProof/>
                <w:webHidden/>
              </w:rPr>
              <w:instrText xml:space="preserve"> PAGEREF _Toc180414485 \h </w:instrText>
            </w:r>
            <w:r>
              <w:rPr>
                <w:noProof/>
                <w:webHidden/>
              </w:rPr>
            </w:r>
            <w:r>
              <w:rPr>
                <w:noProof/>
                <w:webHidden/>
              </w:rPr>
              <w:fldChar w:fldCharType="separate"/>
            </w:r>
            <w:r>
              <w:rPr>
                <w:noProof/>
                <w:webHidden/>
              </w:rPr>
              <w:t>10</w:t>
            </w:r>
            <w:r>
              <w:rPr>
                <w:noProof/>
                <w:webHidden/>
              </w:rPr>
              <w:fldChar w:fldCharType="end"/>
            </w:r>
          </w:hyperlink>
        </w:p>
        <w:p w14:paraId="24D1EE80" w14:textId="6ED5B937" w:rsidR="00F42943" w:rsidRDefault="00F42943">
          <w:pPr>
            <w:pStyle w:val="Verzeichnis2"/>
            <w:rPr>
              <w:rFonts w:eastAsiaTheme="minorEastAsia"/>
              <w:noProof/>
              <w:kern w:val="2"/>
              <w:sz w:val="22"/>
              <w:szCs w:val="22"/>
              <w14:ligatures w14:val="standardContextual"/>
            </w:rPr>
          </w:pPr>
          <w:hyperlink w:anchor="_Toc180414486" w:history="1">
            <w:r w:rsidRPr="00B54BDD">
              <w:rPr>
                <w:rStyle w:val="Hyperlink"/>
                <w:noProof/>
              </w:rPr>
              <w:t>2.8</w:t>
            </w:r>
            <w:r>
              <w:rPr>
                <w:rFonts w:eastAsiaTheme="minorEastAsia"/>
                <w:noProof/>
                <w:kern w:val="2"/>
                <w:sz w:val="22"/>
                <w:szCs w:val="22"/>
                <w14:ligatures w14:val="standardContextual"/>
              </w:rPr>
              <w:tab/>
            </w:r>
            <w:r w:rsidRPr="00B54BDD">
              <w:rPr>
                <w:rStyle w:val="Hyperlink"/>
                <w:noProof/>
              </w:rPr>
              <w:t>Verschlüsselung</w:t>
            </w:r>
            <w:r>
              <w:rPr>
                <w:noProof/>
                <w:webHidden/>
              </w:rPr>
              <w:tab/>
            </w:r>
            <w:r>
              <w:rPr>
                <w:noProof/>
                <w:webHidden/>
              </w:rPr>
              <w:fldChar w:fldCharType="begin"/>
            </w:r>
            <w:r>
              <w:rPr>
                <w:noProof/>
                <w:webHidden/>
              </w:rPr>
              <w:instrText xml:space="preserve"> PAGEREF _Toc180414486 \h </w:instrText>
            </w:r>
            <w:r>
              <w:rPr>
                <w:noProof/>
                <w:webHidden/>
              </w:rPr>
            </w:r>
            <w:r>
              <w:rPr>
                <w:noProof/>
                <w:webHidden/>
              </w:rPr>
              <w:fldChar w:fldCharType="separate"/>
            </w:r>
            <w:r>
              <w:rPr>
                <w:noProof/>
                <w:webHidden/>
              </w:rPr>
              <w:t>10</w:t>
            </w:r>
            <w:r>
              <w:rPr>
                <w:noProof/>
                <w:webHidden/>
              </w:rPr>
              <w:fldChar w:fldCharType="end"/>
            </w:r>
          </w:hyperlink>
        </w:p>
        <w:p w14:paraId="24B77DAB" w14:textId="71EEC9E9" w:rsidR="00F42943" w:rsidRDefault="00F42943">
          <w:pPr>
            <w:pStyle w:val="Verzeichnis2"/>
            <w:rPr>
              <w:rFonts w:eastAsiaTheme="minorEastAsia"/>
              <w:noProof/>
              <w:kern w:val="2"/>
              <w:sz w:val="22"/>
              <w:szCs w:val="22"/>
              <w14:ligatures w14:val="standardContextual"/>
            </w:rPr>
          </w:pPr>
          <w:hyperlink w:anchor="_Toc180414487" w:history="1">
            <w:r w:rsidRPr="00B54BDD">
              <w:rPr>
                <w:rStyle w:val="Hyperlink"/>
                <w:noProof/>
              </w:rPr>
              <w:t>2.9</w:t>
            </w:r>
            <w:r>
              <w:rPr>
                <w:rFonts w:eastAsiaTheme="minorEastAsia"/>
                <w:noProof/>
                <w:kern w:val="2"/>
                <w:sz w:val="22"/>
                <w:szCs w:val="22"/>
                <w14:ligatures w14:val="standardContextual"/>
              </w:rPr>
              <w:tab/>
            </w:r>
            <w:r w:rsidRPr="00B54BDD">
              <w:rPr>
                <w:rStyle w:val="Hyperlink"/>
                <w:noProof/>
              </w:rPr>
              <w:t>Rechtsräume Hosting / Speicherung</w:t>
            </w:r>
            <w:r>
              <w:rPr>
                <w:noProof/>
                <w:webHidden/>
              </w:rPr>
              <w:tab/>
            </w:r>
            <w:r>
              <w:rPr>
                <w:noProof/>
                <w:webHidden/>
              </w:rPr>
              <w:fldChar w:fldCharType="begin"/>
            </w:r>
            <w:r>
              <w:rPr>
                <w:noProof/>
                <w:webHidden/>
              </w:rPr>
              <w:instrText xml:space="preserve"> PAGEREF _Toc180414487 \h </w:instrText>
            </w:r>
            <w:r>
              <w:rPr>
                <w:noProof/>
                <w:webHidden/>
              </w:rPr>
            </w:r>
            <w:r>
              <w:rPr>
                <w:noProof/>
                <w:webHidden/>
              </w:rPr>
              <w:fldChar w:fldCharType="separate"/>
            </w:r>
            <w:r>
              <w:rPr>
                <w:noProof/>
                <w:webHidden/>
              </w:rPr>
              <w:t>10</w:t>
            </w:r>
            <w:r>
              <w:rPr>
                <w:noProof/>
                <w:webHidden/>
              </w:rPr>
              <w:fldChar w:fldCharType="end"/>
            </w:r>
          </w:hyperlink>
        </w:p>
        <w:p w14:paraId="2E5CC271" w14:textId="5DA65993" w:rsidR="00F42943" w:rsidRDefault="00F42943">
          <w:pPr>
            <w:pStyle w:val="Verzeichnis2"/>
            <w:rPr>
              <w:rFonts w:eastAsiaTheme="minorEastAsia"/>
              <w:noProof/>
              <w:kern w:val="2"/>
              <w:sz w:val="22"/>
              <w:szCs w:val="22"/>
              <w14:ligatures w14:val="standardContextual"/>
            </w:rPr>
          </w:pPr>
          <w:hyperlink w:anchor="_Toc180414488" w:history="1">
            <w:r w:rsidRPr="00B54BDD">
              <w:rPr>
                <w:rStyle w:val="Hyperlink"/>
                <w:noProof/>
              </w:rPr>
              <w:t>2.10</w:t>
            </w:r>
            <w:r>
              <w:rPr>
                <w:rFonts w:eastAsiaTheme="minorEastAsia"/>
                <w:noProof/>
                <w:kern w:val="2"/>
                <w:sz w:val="22"/>
                <w:szCs w:val="22"/>
                <w14:ligatures w14:val="standardContextual"/>
              </w:rPr>
              <w:tab/>
            </w:r>
            <w:r w:rsidRPr="00B54BDD">
              <w:rPr>
                <w:rStyle w:val="Hyperlink"/>
                <w:noProof/>
              </w:rPr>
              <w:t>Löschung von Daten</w:t>
            </w:r>
            <w:r>
              <w:rPr>
                <w:noProof/>
                <w:webHidden/>
              </w:rPr>
              <w:tab/>
            </w:r>
            <w:r>
              <w:rPr>
                <w:noProof/>
                <w:webHidden/>
              </w:rPr>
              <w:fldChar w:fldCharType="begin"/>
            </w:r>
            <w:r>
              <w:rPr>
                <w:noProof/>
                <w:webHidden/>
              </w:rPr>
              <w:instrText xml:space="preserve"> PAGEREF _Toc180414488 \h </w:instrText>
            </w:r>
            <w:r>
              <w:rPr>
                <w:noProof/>
                <w:webHidden/>
              </w:rPr>
            </w:r>
            <w:r>
              <w:rPr>
                <w:noProof/>
                <w:webHidden/>
              </w:rPr>
              <w:fldChar w:fldCharType="separate"/>
            </w:r>
            <w:r>
              <w:rPr>
                <w:noProof/>
                <w:webHidden/>
              </w:rPr>
              <w:t>10</w:t>
            </w:r>
            <w:r>
              <w:rPr>
                <w:noProof/>
                <w:webHidden/>
              </w:rPr>
              <w:fldChar w:fldCharType="end"/>
            </w:r>
          </w:hyperlink>
        </w:p>
        <w:p w14:paraId="379C412B" w14:textId="6F63843C" w:rsidR="00F42943" w:rsidRDefault="00F42943">
          <w:pPr>
            <w:pStyle w:val="Verzeichnis2"/>
            <w:rPr>
              <w:rFonts w:eastAsiaTheme="minorEastAsia"/>
              <w:noProof/>
              <w:kern w:val="2"/>
              <w:sz w:val="22"/>
              <w:szCs w:val="22"/>
              <w14:ligatures w14:val="standardContextual"/>
            </w:rPr>
          </w:pPr>
          <w:hyperlink w:anchor="_Toc180414489" w:history="1">
            <w:r w:rsidRPr="00B54BDD">
              <w:rPr>
                <w:rStyle w:val="Hyperlink"/>
                <w:noProof/>
              </w:rPr>
              <w:t>2.11</w:t>
            </w:r>
            <w:r>
              <w:rPr>
                <w:rFonts w:eastAsiaTheme="minorEastAsia"/>
                <w:noProof/>
                <w:kern w:val="2"/>
                <w:sz w:val="22"/>
                <w:szCs w:val="22"/>
                <w14:ligatures w14:val="standardContextual"/>
              </w:rPr>
              <w:tab/>
            </w:r>
            <w:r w:rsidRPr="00B54BDD">
              <w:rPr>
                <w:rStyle w:val="Hyperlink"/>
                <w:noProof/>
              </w:rPr>
              <w:t>Endgeräte</w:t>
            </w:r>
            <w:r>
              <w:rPr>
                <w:noProof/>
                <w:webHidden/>
              </w:rPr>
              <w:tab/>
            </w:r>
            <w:r>
              <w:rPr>
                <w:noProof/>
                <w:webHidden/>
              </w:rPr>
              <w:fldChar w:fldCharType="begin"/>
            </w:r>
            <w:r>
              <w:rPr>
                <w:noProof/>
                <w:webHidden/>
              </w:rPr>
              <w:instrText xml:space="preserve"> PAGEREF _Toc180414489 \h </w:instrText>
            </w:r>
            <w:r>
              <w:rPr>
                <w:noProof/>
                <w:webHidden/>
              </w:rPr>
            </w:r>
            <w:r>
              <w:rPr>
                <w:noProof/>
                <w:webHidden/>
              </w:rPr>
              <w:fldChar w:fldCharType="separate"/>
            </w:r>
            <w:r>
              <w:rPr>
                <w:noProof/>
                <w:webHidden/>
              </w:rPr>
              <w:t>11</w:t>
            </w:r>
            <w:r>
              <w:rPr>
                <w:noProof/>
                <w:webHidden/>
              </w:rPr>
              <w:fldChar w:fldCharType="end"/>
            </w:r>
          </w:hyperlink>
        </w:p>
        <w:p w14:paraId="007CD97B" w14:textId="53CBFF0E" w:rsidR="00F42943" w:rsidRDefault="00F42943">
          <w:pPr>
            <w:pStyle w:val="Verzeichnis2"/>
            <w:rPr>
              <w:rFonts w:eastAsiaTheme="minorEastAsia"/>
              <w:noProof/>
              <w:kern w:val="2"/>
              <w:sz w:val="22"/>
              <w:szCs w:val="22"/>
              <w14:ligatures w14:val="standardContextual"/>
            </w:rPr>
          </w:pPr>
          <w:hyperlink w:anchor="_Toc180414490" w:history="1">
            <w:r w:rsidRPr="00B54BDD">
              <w:rPr>
                <w:rStyle w:val="Hyperlink"/>
                <w:noProof/>
              </w:rPr>
              <w:t>2.12</w:t>
            </w:r>
            <w:r>
              <w:rPr>
                <w:rFonts w:eastAsiaTheme="minorEastAsia"/>
                <w:noProof/>
                <w:kern w:val="2"/>
                <w:sz w:val="22"/>
                <w:szCs w:val="22"/>
                <w14:ligatures w14:val="standardContextual"/>
              </w:rPr>
              <w:tab/>
            </w:r>
            <w:r w:rsidRPr="00B54BDD">
              <w:rPr>
                <w:rStyle w:val="Hyperlink"/>
                <w:noProof/>
              </w:rPr>
              <w:t>Meldung Informationssicherheitsvorfälle</w:t>
            </w:r>
            <w:r>
              <w:rPr>
                <w:noProof/>
                <w:webHidden/>
              </w:rPr>
              <w:tab/>
            </w:r>
            <w:r>
              <w:rPr>
                <w:noProof/>
                <w:webHidden/>
              </w:rPr>
              <w:fldChar w:fldCharType="begin"/>
            </w:r>
            <w:r>
              <w:rPr>
                <w:noProof/>
                <w:webHidden/>
              </w:rPr>
              <w:instrText xml:space="preserve"> PAGEREF _Toc180414490 \h </w:instrText>
            </w:r>
            <w:r>
              <w:rPr>
                <w:noProof/>
                <w:webHidden/>
              </w:rPr>
            </w:r>
            <w:r>
              <w:rPr>
                <w:noProof/>
                <w:webHidden/>
              </w:rPr>
              <w:fldChar w:fldCharType="separate"/>
            </w:r>
            <w:r>
              <w:rPr>
                <w:noProof/>
                <w:webHidden/>
              </w:rPr>
              <w:t>12</w:t>
            </w:r>
            <w:r>
              <w:rPr>
                <w:noProof/>
                <w:webHidden/>
              </w:rPr>
              <w:fldChar w:fldCharType="end"/>
            </w:r>
          </w:hyperlink>
        </w:p>
        <w:p w14:paraId="50AFE267" w14:textId="137CF97D" w:rsidR="00F42943" w:rsidRDefault="00F42943">
          <w:pPr>
            <w:pStyle w:val="Verzeichnis2"/>
            <w:rPr>
              <w:rFonts w:eastAsiaTheme="minorEastAsia"/>
              <w:noProof/>
              <w:kern w:val="2"/>
              <w:sz w:val="22"/>
              <w:szCs w:val="22"/>
              <w14:ligatures w14:val="standardContextual"/>
            </w:rPr>
          </w:pPr>
          <w:hyperlink w:anchor="_Toc180414491" w:history="1">
            <w:r w:rsidRPr="00B54BDD">
              <w:rPr>
                <w:rStyle w:val="Hyperlink"/>
                <w:noProof/>
              </w:rPr>
              <w:t>2.13</w:t>
            </w:r>
            <w:r>
              <w:rPr>
                <w:rFonts w:eastAsiaTheme="minorEastAsia"/>
                <w:noProof/>
                <w:kern w:val="2"/>
                <w:sz w:val="22"/>
                <w:szCs w:val="22"/>
                <w14:ligatures w14:val="standardContextual"/>
              </w:rPr>
              <w:tab/>
            </w:r>
            <w:r w:rsidRPr="00B54BDD">
              <w:rPr>
                <w:rStyle w:val="Hyperlink"/>
                <w:noProof/>
              </w:rPr>
              <w:t>Wiederherstellung sicherer Zustand</w:t>
            </w:r>
            <w:r>
              <w:rPr>
                <w:noProof/>
                <w:webHidden/>
              </w:rPr>
              <w:tab/>
            </w:r>
            <w:r>
              <w:rPr>
                <w:noProof/>
                <w:webHidden/>
              </w:rPr>
              <w:fldChar w:fldCharType="begin"/>
            </w:r>
            <w:r>
              <w:rPr>
                <w:noProof/>
                <w:webHidden/>
              </w:rPr>
              <w:instrText xml:space="preserve"> PAGEREF _Toc180414491 \h </w:instrText>
            </w:r>
            <w:r>
              <w:rPr>
                <w:noProof/>
                <w:webHidden/>
              </w:rPr>
            </w:r>
            <w:r>
              <w:rPr>
                <w:noProof/>
                <w:webHidden/>
              </w:rPr>
              <w:fldChar w:fldCharType="separate"/>
            </w:r>
            <w:r>
              <w:rPr>
                <w:noProof/>
                <w:webHidden/>
              </w:rPr>
              <w:t>13</w:t>
            </w:r>
            <w:r>
              <w:rPr>
                <w:noProof/>
                <w:webHidden/>
              </w:rPr>
              <w:fldChar w:fldCharType="end"/>
            </w:r>
          </w:hyperlink>
        </w:p>
        <w:p w14:paraId="068D7565" w14:textId="471A306B" w:rsidR="00F42943" w:rsidRDefault="00F42943">
          <w:pPr>
            <w:pStyle w:val="Verzeichnis2"/>
            <w:rPr>
              <w:rFonts w:eastAsiaTheme="minorEastAsia"/>
              <w:noProof/>
              <w:kern w:val="2"/>
              <w:sz w:val="22"/>
              <w:szCs w:val="22"/>
              <w14:ligatures w14:val="standardContextual"/>
            </w:rPr>
          </w:pPr>
          <w:hyperlink w:anchor="_Toc180414492" w:history="1">
            <w:r w:rsidRPr="00B54BDD">
              <w:rPr>
                <w:rStyle w:val="Hyperlink"/>
                <w:noProof/>
              </w:rPr>
              <w:t>2.14</w:t>
            </w:r>
            <w:r>
              <w:rPr>
                <w:rFonts w:eastAsiaTheme="minorEastAsia"/>
                <w:noProof/>
                <w:kern w:val="2"/>
                <w:sz w:val="22"/>
                <w:szCs w:val="22"/>
                <w14:ligatures w14:val="standardContextual"/>
              </w:rPr>
              <w:tab/>
            </w:r>
            <w:r w:rsidRPr="00B54BDD">
              <w:rPr>
                <w:rStyle w:val="Hyperlink"/>
                <w:noProof/>
              </w:rPr>
              <w:t>Zugriffe</w:t>
            </w:r>
            <w:r w:rsidR="00B662CF">
              <w:rPr>
                <w:rStyle w:val="Hyperlink"/>
                <w:noProof/>
              </w:rPr>
              <w:t xml:space="preserve"> </w:t>
            </w:r>
            <w:r>
              <w:rPr>
                <w:noProof/>
                <w:webHidden/>
              </w:rPr>
              <w:tab/>
            </w:r>
            <w:r w:rsidR="00B662CF">
              <w:rPr>
                <w:noProof/>
                <w:webHidden/>
              </w:rPr>
              <w:t>……………………………………………………………………………………………………………………………………………………</w:t>
            </w:r>
            <w:r>
              <w:rPr>
                <w:noProof/>
                <w:webHidden/>
              </w:rPr>
              <w:fldChar w:fldCharType="begin"/>
            </w:r>
            <w:r>
              <w:rPr>
                <w:noProof/>
                <w:webHidden/>
              </w:rPr>
              <w:instrText xml:space="preserve"> PAGEREF _Toc180414492 \h </w:instrText>
            </w:r>
            <w:r>
              <w:rPr>
                <w:noProof/>
                <w:webHidden/>
              </w:rPr>
            </w:r>
            <w:r>
              <w:rPr>
                <w:noProof/>
                <w:webHidden/>
              </w:rPr>
              <w:fldChar w:fldCharType="separate"/>
            </w:r>
            <w:r>
              <w:rPr>
                <w:noProof/>
                <w:webHidden/>
              </w:rPr>
              <w:t>13</w:t>
            </w:r>
            <w:r>
              <w:rPr>
                <w:noProof/>
                <w:webHidden/>
              </w:rPr>
              <w:fldChar w:fldCharType="end"/>
            </w:r>
          </w:hyperlink>
        </w:p>
        <w:p w14:paraId="7BDD58D0" w14:textId="09840240" w:rsidR="00F42943" w:rsidRDefault="00F42943">
          <w:pPr>
            <w:pStyle w:val="Verzeichnis2"/>
            <w:rPr>
              <w:rFonts w:eastAsiaTheme="minorEastAsia"/>
              <w:noProof/>
              <w:kern w:val="2"/>
              <w:sz w:val="22"/>
              <w:szCs w:val="22"/>
              <w14:ligatures w14:val="standardContextual"/>
            </w:rPr>
          </w:pPr>
          <w:hyperlink w:anchor="_Toc180414493" w:history="1">
            <w:r w:rsidRPr="00B54BDD">
              <w:rPr>
                <w:rStyle w:val="Hyperlink"/>
                <w:noProof/>
              </w:rPr>
              <w:t>2.15</w:t>
            </w:r>
            <w:r>
              <w:rPr>
                <w:rFonts w:eastAsiaTheme="minorEastAsia"/>
                <w:noProof/>
                <w:kern w:val="2"/>
                <w:sz w:val="22"/>
                <w:szCs w:val="22"/>
                <w14:ligatures w14:val="standardContextual"/>
              </w:rPr>
              <w:tab/>
            </w:r>
            <w:r w:rsidRPr="00B54BDD">
              <w:rPr>
                <w:rStyle w:val="Hyperlink"/>
                <w:noProof/>
              </w:rPr>
              <w:t>Betriebssicherheit</w:t>
            </w:r>
            <w:r>
              <w:rPr>
                <w:noProof/>
                <w:webHidden/>
              </w:rPr>
              <w:tab/>
            </w:r>
            <w:r>
              <w:rPr>
                <w:noProof/>
                <w:webHidden/>
              </w:rPr>
              <w:fldChar w:fldCharType="begin"/>
            </w:r>
            <w:r>
              <w:rPr>
                <w:noProof/>
                <w:webHidden/>
              </w:rPr>
              <w:instrText xml:space="preserve"> PAGEREF _Toc180414493 \h </w:instrText>
            </w:r>
            <w:r>
              <w:rPr>
                <w:noProof/>
                <w:webHidden/>
              </w:rPr>
            </w:r>
            <w:r>
              <w:rPr>
                <w:noProof/>
                <w:webHidden/>
              </w:rPr>
              <w:fldChar w:fldCharType="separate"/>
            </w:r>
            <w:r>
              <w:rPr>
                <w:noProof/>
                <w:webHidden/>
              </w:rPr>
              <w:t>14</w:t>
            </w:r>
            <w:r>
              <w:rPr>
                <w:noProof/>
                <w:webHidden/>
              </w:rPr>
              <w:fldChar w:fldCharType="end"/>
            </w:r>
          </w:hyperlink>
        </w:p>
        <w:p w14:paraId="75A51B72" w14:textId="132DFEDC" w:rsidR="00F42943" w:rsidRDefault="00F42943">
          <w:pPr>
            <w:pStyle w:val="Verzeichnis1"/>
            <w:rPr>
              <w:rFonts w:eastAsiaTheme="minorEastAsia"/>
              <w:b w:val="0"/>
              <w:caps w:val="0"/>
              <w:noProof/>
              <w:spacing w:val="0"/>
              <w:kern w:val="2"/>
              <w:sz w:val="22"/>
              <w:szCs w:val="22"/>
              <w14:ligatures w14:val="standardContextual"/>
            </w:rPr>
          </w:pPr>
          <w:hyperlink w:anchor="_Toc180414494" w:history="1">
            <w:r w:rsidRPr="00B54BDD">
              <w:rPr>
                <w:rStyle w:val="Hyperlink"/>
                <w:noProof/>
              </w:rPr>
              <w:t>3</w:t>
            </w:r>
            <w:r>
              <w:rPr>
                <w:rFonts w:eastAsiaTheme="minorEastAsia"/>
                <w:b w:val="0"/>
                <w:caps w:val="0"/>
                <w:noProof/>
                <w:spacing w:val="0"/>
                <w:kern w:val="2"/>
                <w:sz w:val="22"/>
                <w:szCs w:val="22"/>
                <w14:ligatures w14:val="standardContextual"/>
              </w:rPr>
              <w:tab/>
            </w:r>
            <w:r w:rsidRPr="00B54BDD">
              <w:rPr>
                <w:rStyle w:val="Hyperlink"/>
                <w:noProof/>
              </w:rPr>
              <w:t>Bewertung des Reifegrads der Informationssicherheit beim Auftragnehmer</w:t>
            </w:r>
            <w:r>
              <w:rPr>
                <w:noProof/>
                <w:webHidden/>
              </w:rPr>
              <w:tab/>
            </w:r>
            <w:r>
              <w:rPr>
                <w:noProof/>
                <w:webHidden/>
              </w:rPr>
              <w:fldChar w:fldCharType="begin"/>
            </w:r>
            <w:r>
              <w:rPr>
                <w:noProof/>
                <w:webHidden/>
              </w:rPr>
              <w:instrText xml:space="preserve"> PAGEREF _Toc180414494 \h </w:instrText>
            </w:r>
            <w:r>
              <w:rPr>
                <w:noProof/>
                <w:webHidden/>
              </w:rPr>
            </w:r>
            <w:r>
              <w:rPr>
                <w:noProof/>
                <w:webHidden/>
              </w:rPr>
              <w:fldChar w:fldCharType="separate"/>
            </w:r>
            <w:r>
              <w:rPr>
                <w:noProof/>
                <w:webHidden/>
              </w:rPr>
              <w:t>14</w:t>
            </w:r>
            <w:r>
              <w:rPr>
                <w:noProof/>
                <w:webHidden/>
              </w:rPr>
              <w:fldChar w:fldCharType="end"/>
            </w:r>
          </w:hyperlink>
        </w:p>
        <w:p w14:paraId="5A1AD63B" w14:textId="1E54B0B1" w:rsidR="00F42943" w:rsidRDefault="00F42943">
          <w:pPr>
            <w:pStyle w:val="Verzeichnis2"/>
            <w:rPr>
              <w:rFonts w:eastAsiaTheme="minorEastAsia"/>
              <w:noProof/>
              <w:kern w:val="2"/>
              <w:sz w:val="22"/>
              <w:szCs w:val="22"/>
              <w14:ligatures w14:val="standardContextual"/>
            </w:rPr>
          </w:pPr>
          <w:hyperlink w:anchor="_Toc180414495" w:history="1">
            <w:r w:rsidRPr="00B54BDD">
              <w:rPr>
                <w:rStyle w:val="Hyperlink"/>
                <w:noProof/>
              </w:rPr>
              <w:t>3.1</w:t>
            </w:r>
            <w:r>
              <w:rPr>
                <w:rFonts w:eastAsiaTheme="minorEastAsia"/>
                <w:noProof/>
                <w:kern w:val="2"/>
                <w:sz w:val="22"/>
                <w:szCs w:val="22"/>
                <w14:ligatures w14:val="standardContextual"/>
              </w:rPr>
              <w:tab/>
            </w:r>
            <w:r w:rsidRPr="00B54BDD">
              <w:rPr>
                <w:rStyle w:val="Hyperlink"/>
                <w:noProof/>
              </w:rPr>
              <w:t>Bewertung der Sicherheitsorganisation</w:t>
            </w:r>
            <w:r>
              <w:rPr>
                <w:noProof/>
                <w:webHidden/>
              </w:rPr>
              <w:tab/>
            </w:r>
            <w:r>
              <w:rPr>
                <w:noProof/>
                <w:webHidden/>
              </w:rPr>
              <w:fldChar w:fldCharType="begin"/>
            </w:r>
            <w:r>
              <w:rPr>
                <w:noProof/>
                <w:webHidden/>
              </w:rPr>
              <w:instrText xml:space="preserve"> PAGEREF _Toc180414495 \h </w:instrText>
            </w:r>
            <w:r>
              <w:rPr>
                <w:noProof/>
                <w:webHidden/>
              </w:rPr>
            </w:r>
            <w:r>
              <w:rPr>
                <w:noProof/>
                <w:webHidden/>
              </w:rPr>
              <w:fldChar w:fldCharType="separate"/>
            </w:r>
            <w:r>
              <w:rPr>
                <w:noProof/>
                <w:webHidden/>
              </w:rPr>
              <w:t>14</w:t>
            </w:r>
            <w:r>
              <w:rPr>
                <w:noProof/>
                <w:webHidden/>
              </w:rPr>
              <w:fldChar w:fldCharType="end"/>
            </w:r>
          </w:hyperlink>
        </w:p>
        <w:p w14:paraId="52996BFA" w14:textId="5DE81746" w:rsidR="00F42943" w:rsidRDefault="00F42943">
          <w:pPr>
            <w:pStyle w:val="Verzeichnis2"/>
            <w:rPr>
              <w:rFonts w:eastAsiaTheme="minorEastAsia"/>
              <w:noProof/>
              <w:kern w:val="2"/>
              <w:sz w:val="22"/>
              <w:szCs w:val="22"/>
              <w14:ligatures w14:val="standardContextual"/>
            </w:rPr>
          </w:pPr>
          <w:hyperlink w:anchor="_Toc180414496" w:history="1">
            <w:r w:rsidRPr="00B54BDD">
              <w:rPr>
                <w:rStyle w:val="Hyperlink"/>
                <w:noProof/>
              </w:rPr>
              <w:t>3.2</w:t>
            </w:r>
            <w:r>
              <w:rPr>
                <w:rFonts w:eastAsiaTheme="minorEastAsia"/>
                <w:noProof/>
                <w:kern w:val="2"/>
                <w:sz w:val="22"/>
                <w:szCs w:val="22"/>
                <w14:ligatures w14:val="standardContextual"/>
              </w:rPr>
              <w:tab/>
            </w:r>
            <w:r w:rsidRPr="00B54BDD">
              <w:rPr>
                <w:rStyle w:val="Hyperlink"/>
                <w:noProof/>
              </w:rPr>
              <w:t>Audit</w:t>
            </w:r>
            <w:r w:rsidR="00B662CF">
              <w:rPr>
                <w:rStyle w:val="Hyperlink"/>
                <w:noProof/>
              </w:rPr>
              <w:t xml:space="preserve"> </w:t>
            </w:r>
            <w:r w:rsidR="00B662CF">
              <w:rPr>
                <w:noProof/>
                <w:webHidden/>
              </w:rPr>
              <w:t>……………………………………………………………………………………………………………………………………………………….</w:t>
            </w:r>
            <w:r>
              <w:rPr>
                <w:noProof/>
                <w:webHidden/>
              </w:rPr>
              <w:fldChar w:fldCharType="begin"/>
            </w:r>
            <w:r>
              <w:rPr>
                <w:noProof/>
                <w:webHidden/>
              </w:rPr>
              <w:instrText xml:space="preserve"> PAGEREF _Toc180414496 \h </w:instrText>
            </w:r>
            <w:r>
              <w:rPr>
                <w:noProof/>
                <w:webHidden/>
              </w:rPr>
            </w:r>
            <w:r>
              <w:rPr>
                <w:noProof/>
                <w:webHidden/>
              </w:rPr>
              <w:fldChar w:fldCharType="separate"/>
            </w:r>
            <w:r>
              <w:rPr>
                <w:noProof/>
                <w:webHidden/>
              </w:rPr>
              <w:t>15</w:t>
            </w:r>
            <w:r>
              <w:rPr>
                <w:noProof/>
                <w:webHidden/>
              </w:rPr>
              <w:fldChar w:fldCharType="end"/>
            </w:r>
          </w:hyperlink>
        </w:p>
        <w:p w14:paraId="62D027CA" w14:textId="4CE55FC0" w:rsidR="00F42943" w:rsidRDefault="00F42943">
          <w:pPr>
            <w:pStyle w:val="Verzeichnis1"/>
            <w:rPr>
              <w:rFonts w:eastAsiaTheme="minorEastAsia"/>
              <w:b w:val="0"/>
              <w:caps w:val="0"/>
              <w:noProof/>
              <w:spacing w:val="0"/>
              <w:kern w:val="2"/>
              <w:sz w:val="22"/>
              <w:szCs w:val="22"/>
              <w14:ligatures w14:val="standardContextual"/>
            </w:rPr>
          </w:pPr>
          <w:hyperlink w:anchor="_Toc180414497" w:history="1">
            <w:r w:rsidRPr="00B54BDD">
              <w:rPr>
                <w:rStyle w:val="Hyperlink"/>
                <w:noProof/>
              </w:rPr>
              <w:t>K</w:t>
            </w:r>
            <w:r>
              <w:rPr>
                <w:rFonts w:eastAsiaTheme="minorEastAsia"/>
                <w:b w:val="0"/>
                <w:caps w:val="0"/>
                <w:noProof/>
                <w:spacing w:val="0"/>
                <w:kern w:val="2"/>
                <w:sz w:val="22"/>
                <w:szCs w:val="22"/>
                <w14:ligatures w14:val="standardContextual"/>
              </w:rPr>
              <w:tab/>
            </w:r>
            <w:r w:rsidRPr="00B54BDD">
              <w:rPr>
                <w:rStyle w:val="Hyperlink"/>
                <w:noProof/>
              </w:rPr>
              <w:t>Leistungen im Kontext wichtiger und besonders wichtiger Einrichtungen / kritischer Infrastrukturen</w:t>
            </w:r>
            <w:r>
              <w:rPr>
                <w:noProof/>
                <w:webHidden/>
              </w:rPr>
              <w:tab/>
            </w:r>
            <w:r>
              <w:rPr>
                <w:noProof/>
                <w:webHidden/>
              </w:rPr>
              <w:fldChar w:fldCharType="begin"/>
            </w:r>
            <w:r>
              <w:rPr>
                <w:noProof/>
                <w:webHidden/>
              </w:rPr>
              <w:instrText xml:space="preserve"> PAGEREF _Toc180414497 \h </w:instrText>
            </w:r>
            <w:r>
              <w:rPr>
                <w:noProof/>
                <w:webHidden/>
              </w:rPr>
            </w:r>
            <w:r>
              <w:rPr>
                <w:noProof/>
                <w:webHidden/>
              </w:rPr>
              <w:fldChar w:fldCharType="separate"/>
            </w:r>
            <w:r>
              <w:rPr>
                <w:noProof/>
                <w:webHidden/>
              </w:rPr>
              <w:t>18</w:t>
            </w:r>
            <w:r>
              <w:rPr>
                <w:noProof/>
                <w:webHidden/>
              </w:rPr>
              <w:fldChar w:fldCharType="end"/>
            </w:r>
          </w:hyperlink>
        </w:p>
        <w:p w14:paraId="669365A5" w14:textId="549441D5" w:rsidR="00F42943" w:rsidRDefault="00F42943">
          <w:pPr>
            <w:pStyle w:val="Verzeichnis2"/>
            <w:rPr>
              <w:rFonts w:eastAsiaTheme="minorEastAsia"/>
              <w:noProof/>
              <w:kern w:val="2"/>
              <w:sz w:val="22"/>
              <w:szCs w:val="22"/>
              <w14:ligatures w14:val="standardContextual"/>
            </w:rPr>
          </w:pPr>
          <w:hyperlink w:anchor="_Toc180414498" w:history="1">
            <w:r w:rsidRPr="00B54BDD">
              <w:rPr>
                <w:rStyle w:val="Hyperlink"/>
                <w:noProof/>
              </w:rPr>
              <w:t>K.1</w:t>
            </w:r>
            <w:r>
              <w:rPr>
                <w:rFonts w:eastAsiaTheme="minorEastAsia"/>
                <w:noProof/>
                <w:kern w:val="2"/>
                <w:sz w:val="22"/>
                <w:szCs w:val="22"/>
                <w14:ligatures w14:val="standardContextual"/>
              </w:rPr>
              <w:tab/>
            </w:r>
            <w:r w:rsidRPr="00B54BDD">
              <w:rPr>
                <w:rStyle w:val="Hyperlink"/>
                <w:noProof/>
              </w:rPr>
              <w:t>Systeme zur Angriffserkennung</w:t>
            </w:r>
            <w:r>
              <w:rPr>
                <w:noProof/>
                <w:webHidden/>
              </w:rPr>
              <w:tab/>
            </w:r>
            <w:r>
              <w:rPr>
                <w:noProof/>
                <w:webHidden/>
              </w:rPr>
              <w:fldChar w:fldCharType="begin"/>
            </w:r>
            <w:r>
              <w:rPr>
                <w:noProof/>
                <w:webHidden/>
              </w:rPr>
              <w:instrText xml:space="preserve"> PAGEREF _Toc180414498 \h </w:instrText>
            </w:r>
            <w:r>
              <w:rPr>
                <w:noProof/>
                <w:webHidden/>
              </w:rPr>
            </w:r>
            <w:r>
              <w:rPr>
                <w:noProof/>
                <w:webHidden/>
              </w:rPr>
              <w:fldChar w:fldCharType="separate"/>
            </w:r>
            <w:r>
              <w:rPr>
                <w:noProof/>
                <w:webHidden/>
              </w:rPr>
              <w:t>19</w:t>
            </w:r>
            <w:r>
              <w:rPr>
                <w:noProof/>
                <w:webHidden/>
              </w:rPr>
              <w:fldChar w:fldCharType="end"/>
            </w:r>
          </w:hyperlink>
        </w:p>
        <w:p w14:paraId="3FAF4F0C" w14:textId="73F91368" w:rsidR="00F42943" w:rsidRDefault="00F42943">
          <w:pPr>
            <w:pStyle w:val="Verzeichnis2"/>
            <w:rPr>
              <w:rFonts w:eastAsiaTheme="minorEastAsia"/>
              <w:noProof/>
              <w:kern w:val="2"/>
              <w:sz w:val="22"/>
              <w:szCs w:val="22"/>
              <w14:ligatures w14:val="standardContextual"/>
            </w:rPr>
          </w:pPr>
          <w:hyperlink w:anchor="_Toc180414499" w:history="1">
            <w:r w:rsidRPr="00B54BDD">
              <w:rPr>
                <w:rStyle w:val="Hyperlink"/>
                <w:noProof/>
              </w:rPr>
              <w:t>K.2</w:t>
            </w:r>
            <w:r>
              <w:rPr>
                <w:rFonts w:eastAsiaTheme="minorEastAsia"/>
                <w:noProof/>
                <w:kern w:val="2"/>
                <w:sz w:val="22"/>
                <w:szCs w:val="22"/>
                <w14:ligatures w14:val="standardContextual"/>
              </w:rPr>
              <w:tab/>
            </w:r>
            <w:r w:rsidRPr="00B54BDD">
              <w:rPr>
                <w:rStyle w:val="Hyperlink"/>
                <w:noProof/>
              </w:rPr>
              <w:t>Audits</w:t>
            </w:r>
            <w:r w:rsidR="00B662CF">
              <w:rPr>
                <w:noProof/>
                <w:webHidden/>
              </w:rPr>
              <w:t xml:space="preserve"> ………………………………………………………………………………………………………………………………………………………</w:t>
            </w:r>
            <w:r>
              <w:rPr>
                <w:noProof/>
                <w:webHidden/>
              </w:rPr>
              <w:fldChar w:fldCharType="begin"/>
            </w:r>
            <w:r>
              <w:rPr>
                <w:noProof/>
                <w:webHidden/>
              </w:rPr>
              <w:instrText xml:space="preserve"> PAGEREF _Toc180414499 \h </w:instrText>
            </w:r>
            <w:r>
              <w:rPr>
                <w:noProof/>
                <w:webHidden/>
              </w:rPr>
            </w:r>
            <w:r>
              <w:rPr>
                <w:noProof/>
                <w:webHidden/>
              </w:rPr>
              <w:fldChar w:fldCharType="separate"/>
            </w:r>
            <w:r>
              <w:rPr>
                <w:noProof/>
                <w:webHidden/>
              </w:rPr>
              <w:t>20</w:t>
            </w:r>
            <w:r>
              <w:rPr>
                <w:noProof/>
                <w:webHidden/>
              </w:rPr>
              <w:fldChar w:fldCharType="end"/>
            </w:r>
          </w:hyperlink>
        </w:p>
        <w:p w14:paraId="43784C9C" w14:textId="4FB24FCA" w:rsidR="00F42943" w:rsidRDefault="00F42943">
          <w:pPr>
            <w:pStyle w:val="Verzeichnis2"/>
            <w:rPr>
              <w:rFonts w:eastAsiaTheme="minorEastAsia"/>
              <w:noProof/>
              <w:kern w:val="2"/>
              <w:sz w:val="22"/>
              <w:szCs w:val="22"/>
              <w14:ligatures w14:val="standardContextual"/>
            </w:rPr>
          </w:pPr>
          <w:hyperlink w:anchor="_Toc180414500" w:history="1">
            <w:r w:rsidRPr="00B54BDD">
              <w:rPr>
                <w:rStyle w:val="Hyperlink"/>
                <w:noProof/>
              </w:rPr>
              <w:t>K.3</w:t>
            </w:r>
            <w:r>
              <w:rPr>
                <w:rFonts w:eastAsiaTheme="minorEastAsia"/>
                <w:noProof/>
                <w:kern w:val="2"/>
                <w:sz w:val="22"/>
                <w:szCs w:val="22"/>
                <w14:ligatures w14:val="standardContextual"/>
              </w:rPr>
              <w:tab/>
            </w:r>
            <w:r w:rsidRPr="00B54BDD">
              <w:rPr>
                <w:rStyle w:val="Hyperlink"/>
                <w:noProof/>
              </w:rPr>
              <w:t>Meldung und Bearbeitung von Sicherheitsvorfällen</w:t>
            </w:r>
            <w:r>
              <w:rPr>
                <w:noProof/>
                <w:webHidden/>
              </w:rPr>
              <w:tab/>
            </w:r>
            <w:r>
              <w:rPr>
                <w:noProof/>
                <w:webHidden/>
              </w:rPr>
              <w:fldChar w:fldCharType="begin"/>
            </w:r>
            <w:r>
              <w:rPr>
                <w:noProof/>
                <w:webHidden/>
              </w:rPr>
              <w:instrText xml:space="preserve"> PAGEREF _Toc180414500 \h </w:instrText>
            </w:r>
            <w:r>
              <w:rPr>
                <w:noProof/>
                <w:webHidden/>
              </w:rPr>
            </w:r>
            <w:r>
              <w:rPr>
                <w:noProof/>
                <w:webHidden/>
              </w:rPr>
              <w:fldChar w:fldCharType="separate"/>
            </w:r>
            <w:r>
              <w:rPr>
                <w:noProof/>
                <w:webHidden/>
              </w:rPr>
              <w:t>20</w:t>
            </w:r>
            <w:r>
              <w:rPr>
                <w:noProof/>
                <w:webHidden/>
              </w:rPr>
              <w:fldChar w:fldCharType="end"/>
            </w:r>
          </w:hyperlink>
        </w:p>
        <w:p w14:paraId="791FE0EC" w14:textId="26DB9378" w:rsidR="00F42943" w:rsidRDefault="00F42943">
          <w:pPr>
            <w:pStyle w:val="Verzeichnis2"/>
            <w:rPr>
              <w:rFonts w:eastAsiaTheme="minorEastAsia"/>
              <w:noProof/>
              <w:kern w:val="2"/>
              <w:sz w:val="22"/>
              <w:szCs w:val="22"/>
              <w14:ligatures w14:val="standardContextual"/>
            </w:rPr>
          </w:pPr>
          <w:hyperlink w:anchor="_Toc180414501" w:history="1">
            <w:r w:rsidRPr="00B54BDD">
              <w:rPr>
                <w:rStyle w:val="Hyperlink"/>
                <w:noProof/>
              </w:rPr>
              <w:t>K.4</w:t>
            </w:r>
            <w:r>
              <w:rPr>
                <w:rFonts w:eastAsiaTheme="minorEastAsia"/>
                <w:noProof/>
                <w:kern w:val="2"/>
                <w:sz w:val="22"/>
                <w:szCs w:val="22"/>
                <w14:ligatures w14:val="standardContextual"/>
              </w:rPr>
              <w:tab/>
            </w:r>
            <w:r w:rsidRPr="00B54BDD">
              <w:rPr>
                <w:rStyle w:val="Hyperlink"/>
                <w:noProof/>
              </w:rPr>
              <w:t>Unterstützung Risikomanagement</w:t>
            </w:r>
            <w:r>
              <w:rPr>
                <w:noProof/>
                <w:webHidden/>
              </w:rPr>
              <w:tab/>
            </w:r>
            <w:r>
              <w:rPr>
                <w:noProof/>
                <w:webHidden/>
              </w:rPr>
              <w:fldChar w:fldCharType="begin"/>
            </w:r>
            <w:r>
              <w:rPr>
                <w:noProof/>
                <w:webHidden/>
              </w:rPr>
              <w:instrText xml:space="preserve"> PAGEREF _Toc180414501 \h </w:instrText>
            </w:r>
            <w:r>
              <w:rPr>
                <w:noProof/>
                <w:webHidden/>
              </w:rPr>
            </w:r>
            <w:r>
              <w:rPr>
                <w:noProof/>
                <w:webHidden/>
              </w:rPr>
              <w:fldChar w:fldCharType="separate"/>
            </w:r>
            <w:r>
              <w:rPr>
                <w:noProof/>
                <w:webHidden/>
              </w:rPr>
              <w:t>21</w:t>
            </w:r>
            <w:r>
              <w:rPr>
                <w:noProof/>
                <w:webHidden/>
              </w:rPr>
              <w:fldChar w:fldCharType="end"/>
            </w:r>
          </w:hyperlink>
        </w:p>
        <w:p w14:paraId="5704BF49" w14:textId="2E65EC1C" w:rsidR="00F42943" w:rsidRDefault="00F42943">
          <w:pPr>
            <w:pStyle w:val="Verzeichnis2"/>
            <w:rPr>
              <w:rFonts w:eastAsiaTheme="minorEastAsia"/>
              <w:noProof/>
              <w:kern w:val="2"/>
              <w:sz w:val="22"/>
              <w:szCs w:val="22"/>
              <w14:ligatures w14:val="standardContextual"/>
            </w:rPr>
          </w:pPr>
          <w:hyperlink w:anchor="_Toc180414502" w:history="1">
            <w:r w:rsidRPr="00B54BDD">
              <w:rPr>
                <w:rStyle w:val="Hyperlink"/>
                <w:noProof/>
              </w:rPr>
              <w:t>K.5</w:t>
            </w:r>
            <w:r>
              <w:rPr>
                <w:rFonts w:eastAsiaTheme="minorEastAsia"/>
                <w:noProof/>
                <w:kern w:val="2"/>
                <w:sz w:val="22"/>
                <w:szCs w:val="22"/>
                <w14:ligatures w14:val="standardContextual"/>
              </w:rPr>
              <w:tab/>
            </w:r>
            <w:r w:rsidRPr="00B54BDD">
              <w:rPr>
                <w:rStyle w:val="Hyperlink"/>
                <w:noProof/>
              </w:rPr>
              <w:t>Datensicherung / Wiederherstellung</w:t>
            </w:r>
            <w:r>
              <w:rPr>
                <w:noProof/>
                <w:webHidden/>
              </w:rPr>
              <w:tab/>
            </w:r>
            <w:r>
              <w:rPr>
                <w:noProof/>
                <w:webHidden/>
              </w:rPr>
              <w:fldChar w:fldCharType="begin"/>
            </w:r>
            <w:r>
              <w:rPr>
                <w:noProof/>
                <w:webHidden/>
              </w:rPr>
              <w:instrText xml:space="preserve"> PAGEREF _Toc180414502 \h </w:instrText>
            </w:r>
            <w:r>
              <w:rPr>
                <w:noProof/>
                <w:webHidden/>
              </w:rPr>
            </w:r>
            <w:r>
              <w:rPr>
                <w:noProof/>
                <w:webHidden/>
              </w:rPr>
              <w:fldChar w:fldCharType="separate"/>
            </w:r>
            <w:r>
              <w:rPr>
                <w:noProof/>
                <w:webHidden/>
              </w:rPr>
              <w:t>22</w:t>
            </w:r>
            <w:r>
              <w:rPr>
                <w:noProof/>
                <w:webHidden/>
              </w:rPr>
              <w:fldChar w:fldCharType="end"/>
            </w:r>
          </w:hyperlink>
        </w:p>
        <w:p w14:paraId="2BA0E7AB" w14:textId="6C2B2F9B" w:rsidR="002B0653" w:rsidRPr="008328B3" w:rsidRDefault="00222739">
          <w:r w:rsidRPr="008328B3">
            <w:fldChar w:fldCharType="end"/>
          </w:r>
        </w:p>
      </w:sdtContent>
    </w:sdt>
    <w:p w14:paraId="56E45C44" w14:textId="77777777" w:rsidR="002B0653" w:rsidRPr="008328B3" w:rsidRDefault="002B0653"/>
    <w:p w14:paraId="2A5148F8" w14:textId="5689CBD5" w:rsidR="002B0653" w:rsidRDefault="00B662CF" w:rsidP="00B662CF">
      <w:pPr>
        <w:tabs>
          <w:tab w:val="left" w:pos="5967"/>
        </w:tabs>
      </w:pPr>
      <w:r>
        <w:tab/>
      </w:r>
    </w:p>
    <w:p w14:paraId="57A834CE" w14:textId="2054FEF6" w:rsidR="00812422" w:rsidRPr="009A257A" w:rsidRDefault="00812422" w:rsidP="295E4B3C">
      <w:pPr>
        <w:tabs>
          <w:tab w:val="left" w:pos="5798"/>
        </w:tabs>
      </w:pPr>
      <w:r>
        <w:br w:type="page"/>
      </w:r>
      <w:r w:rsidRPr="295E4B3C">
        <w:rPr>
          <w:rFonts w:ascii="Calibri" w:eastAsia="Calibri" w:hAnsi="Calibri" w:cs="Calibri"/>
          <w:b/>
        </w:rPr>
        <w:lastRenderedPageBreak/>
        <w:t>Instruktionen an die Bieter</w:t>
      </w:r>
      <w:r w:rsidR="56C74E98" w:rsidRPr="295E4B3C">
        <w:rPr>
          <w:rFonts w:ascii="Calibri" w:eastAsia="Calibri" w:hAnsi="Calibri" w:cs="Calibri"/>
        </w:rPr>
        <w:t xml:space="preserve"> </w:t>
      </w:r>
    </w:p>
    <w:p w14:paraId="08A9D3CF" w14:textId="3700A30E" w:rsidR="00812422" w:rsidRPr="009A257A" w:rsidRDefault="56C74E98" w:rsidP="295E4B3C">
      <w:pPr>
        <w:tabs>
          <w:tab w:val="left" w:pos="5798"/>
        </w:tabs>
      </w:pPr>
      <w:r w:rsidRPr="295E4B3C">
        <w:rPr>
          <w:rFonts w:ascii="Calibri" w:eastAsia="Calibri" w:hAnsi="Calibri" w:cs="Calibri"/>
        </w:rPr>
        <w:t>Das vorliegende Dokument dient als Antwortvorlage für die Anlage „</w:t>
      </w:r>
      <w:r w:rsidRPr="295E4B3C">
        <w:rPr>
          <w:rFonts w:ascii="Calibri" w:eastAsia="Calibri" w:hAnsi="Calibri" w:cs="Calibri"/>
          <w:i/>
          <w:iCs/>
        </w:rPr>
        <w:t>Anlage 5 - EVB Informationssicherheit</w:t>
      </w:r>
      <w:r w:rsidRPr="295E4B3C">
        <w:rPr>
          <w:rFonts w:ascii="Calibri" w:eastAsia="Calibri" w:hAnsi="Calibri" w:cs="Calibri"/>
        </w:rPr>
        <w:t xml:space="preserve">“ im Rahmen des Angebots. </w:t>
      </w:r>
    </w:p>
    <w:p w14:paraId="7FD900F1" w14:textId="34590394" w:rsidR="00812422" w:rsidRPr="009A257A" w:rsidRDefault="56C74E98" w:rsidP="295E4B3C">
      <w:pPr>
        <w:tabs>
          <w:tab w:val="left" w:pos="5798"/>
        </w:tabs>
      </w:pPr>
      <w:r w:rsidRPr="295E4B3C">
        <w:rPr>
          <w:rFonts w:ascii="Calibri" w:eastAsia="Calibri" w:hAnsi="Calibri" w:cs="Calibri"/>
        </w:rPr>
        <w:t xml:space="preserve">Es ist mit dem Angebot einzureichen und muss ausschließlich unter Anwendung einer der folgenden Vorgehensweisen bearbeitet werden: </w:t>
      </w:r>
    </w:p>
    <w:p w14:paraId="22BE7E26" w14:textId="162B3F9F" w:rsidR="00812422" w:rsidRPr="009A257A" w:rsidRDefault="56C74E98" w:rsidP="295E4B3C">
      <w:pPr>
        <w:tabs>
          <w:tab w:val="left" w:pos="5798"/>
        </w:tabs>
        <w:rPr>
          <w:rFonts w:ascii="Calibri" w:eastAsia="Calibri" w:hAnsi="Calibri" w:cs="Calibri"/>
        </w:rPr>
      </w:pPr>
      <w:r w:rsidRPr="295E4B3C">
        <w:rPr>
          <w:rFonts w:ascii="Calibri" w:eastAsia="Calibri" w:hAnsi="Calibri" w:cs="Calibri"/>
        </w:rPr>
        <w:t>Sofern eine Zeile „grau hinterlegt“ ist, ist diese nicht verhandelbar und somit ist in diesen Zeilen auch keine Bearbeitung durch den Bieter erforderlich. Eine Änderung von grau hinterlegten Anforderungen durch den Bieter führt im Rahmen der verbindlichen Angebote zum Ausschluss– siehe hierzu insb. Ziffern 1</w:t>
      </w:r>
      <w:r w:rsidR="65DCE838" w:rsidRPr="295E4B3C">
        <w:rPr>
          <w:rFonts w:ascii="Calibri" w:eastAsia="Calibri" w:hAnsi="Calibri" w:cs="Calibri"/>
        </w:rPr>
        <w:t>5.3</w:t>
      </w:r>
      <w:r w:rsidRPr="295E4B3C">
        <w:rPr>
          <w:rFonts w:ascii="Calibri" w:eastAsia="Calibri" w:hAnsi="Calibri" w:cs="Calibri"/>
        </w:rPr>
        <w:t xml:space="preserve"> und 11.</w:t>
      </w:r>
      <w:r w:rsidR="12343395" w:rsidRPr="295E4B3C">
        <w:rPr>
          <w:rFonts w:ascii="Calibri" w:eastAsia="Calibri" w:hAnsi="Calibri" w:cs="Calibri"/>
        </w:rPr>
        <w:t>4</w:t>
      </w:r>
      <w:r w:rsidRPr="295E4B3C">
        <w:rPr>
          <w:rFonts w:ascii="Calibri" w:eastAsia="Calibri" w:hAnsi="Calibri" w:cs="Calibri"/>
        </w:rPr>
        <w:t xml:space="preserve"> der Bewerbungsbedingungen. </w:t>
      </w:r>
    </w:p>
    <w:p w14:paraId="7BC0A173" w14:textId="7AFF37F6" w:rsidR="00812422" w:rsidRPr="009A257A" w:rsidRDefault="56C74E98" w:rsidP="295E4B3C">
      <w:pPr>
        <w:tabs>
          <w:tab w:val="left" w:pos="5798"/>
        </w:tabs>
      </w:pPr>
      <w:r w:rsidRPr="295E4B3C">
        <w:rPr>
          <w:rFonts w:ascii="Calibri" w:eastAsia="Calibri" w:hAnsi="Calibri" w:cs="Calibri"/>
        </w:rPr>
        <w:t xml:space="preserve">Die Zeilen, welche </w:t>
      </w:r>
      <w:r w:rsidRPr="295E4B3C">
        <w:rPr>
          <w:rFonts w:ascii="Calibri" w:eastAsia="Calibri" w:hAnsi="Calibri" w:cs="Calibri"/>
          <w:i/>
          <w:iCs/>
        </w:rPr>
        <w:t xml:space="preserve">in kursiver blauer Schrift </w:t>
      </w:r>
      <w:r w:rsidRPr="295E4B3C">
        <w:rPr>
          <w:rFonts w:ascii="Calibri" w:eastAsia="Calibri" w:hAnsi="Calibri" w:cs="Calibri"/>
        </w:rPr>
        <w:t xml:space="preserve">befüllt sind, enthalten Erläuterungen, Hinweise oder Beschreibungen von Prozessschritten, die keine Anforderungen an den Auftragnehmer sind. In diesen Zeilen ist keine Bearbeitung durch den Bieter erforderlich. </w:t>
      </w:r>
    </w:p>
    <w:p w14:paraId="2D57B88A" w14:textId="33B4352B" w:rsidR="00812422" w:rsidRPr="009A257A" w:rsidRDefault="56C74E98" w:rsidP="295E4B3C">
      <w:pPr>
        <w:tabs>
          <w:tab w:val="left" w:pos="5798"/>
        </w:tabs>
      </w:pPr>
      <w:r w:rsidRPr="295E4B3C">
        <w:rPr>
          <w:rFonts w:ascii="Calibri" w:eastAsia="Calibri" w:hAnsi="Calibri" w:cs="Calibri"/>
        </w:rPr>
        <w:t xml:space="preserve">Die nicht grau hinterlegten Bedingungen der Vertragsunterlagen sind verhandelbar in dem Sinne, dass für den Bieter die Möglichkeit besteht, ein vom „Auftraggeberentwurf abweichendes Angebot“ abzugeben. </w:t>
      </w:r>
    </w:p>
    <w:p w14:paraId="25044B74" w14:textId="57813C52" w:rsidR="00812422" w:rsidRPr="009A257A" w:rsidRDefault="56C74E98" w:rsidP="295E4B3C">
      <w:pPr>
        <w:tabs>
          <w:tab w:val="left" w:pos="5798"/>
        </w:tabs>
      </w:pPr>
      <w:r w:rsidRPr="295E4B3C">
        <w:rPr>
          <w:rFonts w:ascii="Calibri" w:eastAsia="Calibri" w:hAnsi="Calibri" w:cs="Calibri"/>
          <w:b/>
          <w:bCs/>
        </w:rPr>
        <w:t>Zustimmung zu den Vorgaben des Auftraggebers</w:t>
      </w:r>
      <w:r w:rsidRPr="295E4B3C">
        <w:rPr>
          <w:rFonts w:ascii="Calibri" w:eastAsia="Calibri" w:hAnsi="Calibri" w:cs="Calibri"/>
        </w:rPr>
        <w:t xml:space="preserve"> </w:t>
      </w:r>
    </w:p>
    <w:p w14:paraId="7BC756B6" w14:textId="0C26DE3E" w:rsidR="00812422" w:rsidRPr="009A257A" w:rsidRDefault="56C74E98" w:rsidP="295E4B3C">
      <w:pPr>
        <w:tabs>
          <w:tab w:val="left" w:pos="5798"/>
        </w:tabs>
      </w:pPr>
      <w:r w:rsidRPr="295E4B3C">
        <w:rPr>
          <w:rFonts w:ascii="Calibri" w:eastAsia="Calibri" w:hAnsi="Calibri" w:cs="Calibri"/>
        </w:rPr>
        <w:t xml:space="preserve">Die mittleren Spalten dienen dazu, die Zustimmung der Bieter dazu einzuholen, dass sie die Vertragspassage bzw. Anforderung anerkennen. Hat ein Bieter eine Anforderung gelesen, verstanden und stimmt er zu, sie genau wie beschrieben zu erfüllen, so geht er wie folgt vor: </w:t>
      </w:r>
    </w:p>
    <w:p w14:paraId="47C47195" w14:textId="5D5BDC54" w:rsidR="00812422" w:rsidRPr="009A257A" w:rsidRDefault="56C74E98" w:rsidP="295E4B3C">
      <w:pPr>
        <w:tabs>
          <w:tab w:val="left" w:pos="5798"/>
        </w:tabs>
      </w:pPr>
      <w:r w:rsidRPr="295E4B3C">
        <w:rPr>
          <w:rFonts w:ascii="Calibri" w:eastAsia="Calibri" w:hAnsi="Calibri" w:cs="Calibri"/>
        </w:rPr>
        <w:t xml:space="preserve">In der mittleren Spalte „(J/N)“ trägt er ein „J“ ein. „J“ steht für „Ja“ und zeigt an, dass der jeweilige Bieter die Anforderung, wie von dem Auftraggeber beschrieben und ausformuliert, vollständig erfüllen wird. In diesem Fall darf er keine weiteren Informationen oder eine Abweichung vom Auftraggeberentwurf in der entsprechenden Zelle der rechten Spalte „Auftragnehmer“ eintragen. </w:t>
      </w:r>
    </w:p>
    <w:p w14:paraId="7611C961" w14:textId="46920AC0" w:rsidR="00812422" w:rsidRPr="009A257A" w:rsidRDefault="56C74E98" w:rsidP="295E4B3C">
      <w:pPr>
        <w:tabs>
          <w:tab w:val="left" w:pos="5798"/>
        </w:tabs>
      </w:pPr>
      <w:r w:rsidRPr="295E4B3C">
        <w:rPr>
          <w:rFonts w:ascii="Calibri" w:eastAsia="Calibri" w:hAnsi="Calibri" w:cs="Calibri"/>
          <w:b/>
          <w:bCs/>
        </w:rPr>
        <w:t>Abweichungen vom Auftraggeberentwurf</w:t>
      </w:r>
      <w:r w:rsidRPr="295E4B3C">
        <w:rPr>
          <w:rFonts w:ascii="Calibri" w:eastAsia="Calibri" w:hAnsi="Calibri" w:cs="Calibri"/>
        </w:rPr>
        <w:t xml:space="preserve"> </w:t>
      </w:r>
    </w:p>
    <w:p w14:paraId="3F670148" w14:textId="680FE571" w:rsidR="00812422" w:rsidRPr="009A257A" w:rsidRDefault="56C74E98" w:rsidP="295E4B3C">
      <w:pPr>
        <w:tabs>
          <w:tab w:val="left" w:pos="5798"/>
        </w:tabs>
      </w:pPr>
      <w:r w:rsidRPr="295E4B3C">
        <w:rPr>
          <w:rFonts w:ascii="Calibri" w:eastAsia="Calibri" w:hAnsi="Calibri" w:cs="Calibri"/>
        </w:rPr>
        <w:t>Zur Bewertung von durch den Bieter vorgeschlagenen Abweichungen vom Auftraggeberentwurf wird insb. auf 15.</w:t>
      </w:r>
      <w:r w:rsidR="232F24EA" w:rsidRPr="295E4B3C">
        <w:rPr>
          <w:rFonts w:ascii="Calibri" w:eastAsia="Calibri" w:hAnsi="Calibri" w:cs="Calibri"/>
        </w:rPr>
        <w:t>3 ff</w:t>
      </w:r>
      <w:r w:rsidRPr="295E4B3C">
        <w:rPr>
          <w:rFonts w:ascii="Calibri" w:eastAsia="Calibri" w:hAnsi="Calibri" w:cs="Calibri"/>
        </w:rPr>
        <w:t xml:space="preserve">. der Bewerbungsbedingungen verwiesen. </w:t>
      </w:r>
    </w:p>
    <w:p w14:paraId="06AA4379" w14:textId="3D61C824" w:rsidR="00812422" w:rsidRPr="009A257A" w:rsidRDefault="56C74E98" w:rsidP="295E4B3C">
      <w:pPr>
        <w:tabs>
          <w:tab w:val="left" w:pos="5798"/>
        </w:tabs>
      </w:pPr>
      <w:r w:rsidRPr="295E4B3C">
        <w:rPr>
          <w:rFonts w:ascii="Calibri" w:eastAsia="Calibri" w:hAnsi="Calibri" w:cs="Calibri"/>
        </w:rPr>
        <w:t xml:space="preserve">Möchte der Bieter zu einer (nicht grau hinterlegten) Vertragspassage oder Anforderung ein vom Auftraggeberentwurf abweichendes Angebot abgeben, weil er Änderungswünsche beim Wortlaut hat und/oder einen alternativen Ansatz vorschlägt, hat er wie folgt vorzugehen: </w:t>
      </w:r>
    </w:p>
    <w:p w14:paraId="5E761632" w14:textId="5A8A9C81" w:rsidR="00812422" w:rsidRPr="009A257A" w:rsidRDefault="56C74E98" w:rsidP="295E4B3C">
      <w:pPr>
        <w:tabs>
          <w:tab w:val="left" w:pos="5798"/>
        </w:tabs>
      </w:pPr>
      <w:r w:rsidRPr="295E4B3C">
        <w:rPr>
          <w:rFonts w:ascii="Calibri" w:eastAsia="Calibri" w:hAnsi="Calibri" w:cs="Calibri"/>
        </w:rPr>
        <w:t xml:space="preserve">In der mittleren Spalte „(J/N)?“ trägt er den Buchstaben „N“ ein. „N“ steht für „Nein“ und zeigt an, dass der jeweilige Bieter der entsprechenden Anforderung nicht vollumfänglich, wie von dem Auftraggeber beschrieben, zustimmt. Die Anforderung aus der linken Spalte „Auftraggeber“ ist vom Bieter zu kopieren und in die entsprechende Zelle in der rechten Spalte „Auftragnehmer“ einzufügen. Der Bieter muss dann den Wortlaut der Passage entsprechend seines Vorschlags mit angeschaltetem Änderungsmodus ändern. Der Bieter muss sicherstellen, dass die Spalte „Aufragnehmer“ den gesamten Text der ursprünglichen Passage enthält und nimmt dann sichtbar Streichungen oder Änderungen am ursprünglichen Text vor, sodass neben den vorgenommenen Streichungen/Änderungen auch der ursprüngliche Text sichtbar bleibt. Dazu kann er in der Spalte „Auftragnehmer“ ein oder mehrere Worte streichen (im Änderungsmodus) und/oder den gewünschten Wortlaut hinzufügen (im Änderungsmodus). </w:t>
      </w:r>
    </w:p>
    <w:p w14:paraId="13DCC855" w14:textId="39837BD9" w:rsidR="00812422" w:rsidRPr="009A257A" w:rsidRDefault="56C74E98" w:rsidP="295E4B3C">
      <w:pPr>
        <w:tabs>
          <w:tab w:val="left" w:pos="5798"/>
        </w:tabs>
      </w:pPr>
      <w:r w:rsidRPr="295E4B3C">
        <w:rPr>
          <w:rFonts w:ascii="Calibri" w:eastAsia="Calibri" w:hAnsi="Calibri" w:cs="Calibri"/>
        </w:rPr>
        <w:t xml:space="preserve">Den jeweiligen Änderungsvorschlägen optisch nachgeordnet kann der Bieter in der entsprechenden Zelle in der rechten Spalte „Auftragnehmer“ eine kurze Erklärung als Grund für diese Änderungen hinzufügen. Die Erklärung sollte getrennt aufgeführt sein und sich vom korrigierten Text abheben und sollte der vorgeschlagenen Änderungen folgen. Alle Erklärungen der Bieter müssen klar, kurz und angemessen sein. Es dürfen keine Angaben aufgeschoben werden (z.B.: „Der Bieter ABC wird dies gern zu einem späteren Zeitpunkt besprechen“ stellt eine unzulässige Aufschiebung einer Erklärung dar.). </w:t>
      </w:r>
    </w:p>
    <w:p w14:paraId="45D64987" w14:textId="727B3A95" w:rsidR="00812422" w:rsidRPr="009A257A" w:rsidRDefault="56C74E98" w:rsidP="295E4B3C">
      <w:pPr>
        <w:tabs>
          <w:tab w:val="left" w:pos="5798"/>
        </w:tabs>
      </w:pPr>
      <w:r w:rsidRPr="295E4B3C">
        <w:rPr>
          <w:rFonts w:ascii="Calibri" w:eastAsia="Calibri" w:hAnsi="Calibri" w:cs="Calibri"/>
        </w:rPr>
        <w:t xml:space="preserve">Der Bieter darf die Möglichkeit, Änderungswünsche zu platzieren, nicht dazu nutzen, das gesamte Vergabeverfahren umzuschreiben. Die Identität des Gegenstandes des Vergabeverfahrens muss auch in einem Verhandlungsverfahren gewahrt bleiben. Die von dem Bieter vorgeschlagenen Änderungen werden durch den Auftraggeber gesichtet und bewertet. </w:t>
      </w:r>
    </w:p>
    <w:p w14:paraId="16CDBF06" w14:textId="5F579B7F" w:rsidR="00812422" w:rsidRPr="009A257A" w:rsidRDefault="56C74E98" w:rsidP="295E4B3C">
      <w:pPr>
        <w:tabs>
          <w:tab w:val="left" w:pos="5798"/>
        </w:tabs>
      </w:pPr>
      <w:r w:rsidRPr="295E4B3C">
        <w:rPr>
          <w:rFonts w:ascii="Calibri" w:eastAsia="Calibri" w:hAnsi="Calibri" w:cs="Calibri"/>
        </w:rPr>
        <w:lastRenderedPageBreak/>
        <w:t xml:space="preserve">Im Falle eines Vertragsschlusses gelten die Formulierungen, auf welche sich Auftraggeber und Bieter im Zuge der Verhandlungen geeinigt haben, in die Vertragsunterlagen aufgenommen und sind vom Bieter im Zuge der Leistungserbringung entsprechend zwingend einzuhalten. </w:t>
      </w:r>
    </w:p>
    <w:p w14:paraId="38221B03" w14:textId="522DFDDF" w:rsidR="00812422" w:rsidRPr="009A257A" w:rsidRDefault="00812422" w:rsidP="295E4B3C">
      <w:pPr>
        <w:tabs>
          <w:tab w:val="left" w:pos="5798"/>
        </w:tabs>
        <w:rPr>
          <w:rFonts w:ascii="Calibri" w:eastAsia="Calibri" w:hAnsi="Calibri" w:cs="Calibri"/>
        </w:rPr>
      </w:pPr>
    </w:p>
    <w:p w14:paraId="1D491100" w14:textId="506E014B" w:rsidR="00812422" w:rsidRPr="009A257A" w:rsidRDefault="21CB351C" w:rsidP="00812422">
      <w:r>
        <w:rPr>
          <w:noProof/>
        </w:rPr>
        <w:drawing>
          <wp:inline distT="0" distB="0" distL="0" distR="0" wp14:anchorId="1687794D" wp14:editId="7AC1E852">
            <wp:extent cx="5620999" cy="3200677"/>
            <wp:effectExtent l="0" t="0" r="0" b="0"/>
            <wp:docPr id="110526141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1415" name="Picture 1105261415"/>
                    <pic:cNvPicPr/>
                  </pic:nvPicPr>
                  <pic:blipFill>
                    <a:blip r:embed="rId17">
                      <a:extLst>
                        <a:ext uri="{28A0092B-C50C-407E-A947-70E740481C1C}">
                          <a14:useLocalDpi xmlns:a14="http://schemas.microsoft.com/office/drawing/2010/main"/>
                        </a:ext>
                      </a:extLst>
                    </a:blip>
                    <a:stretch>
                      <a:fillRect/>
                    </a:stretch>
                  </pic:blipFill>
                  <pic:spPr>
                    <a:xfrm>
                      <a:off x="0" y="0"/>
                      <a:ext cx="5620999" cy="3200677"/>
                    </a:xfrm>
                    <a:prstGeom prst="rect">
                      <a:avLst/>
                    </a:prstGeom>
                  </pic:spPr>
                </pic:pic>
              </a:graphicData>
            </a:graphic>
          </wp:inline>
        </w:drawing>
      </w:r>
    </w:p>
    <w:p w14:paraId="11B4920B" w14:textId="171DDBFC" w:rsidR="00B662CF" w:rsidRPr="00B662CF" w:rsidRDefault="00B662CF" w:rsidP="00812422">
      <w:pPr>
        <w:sectPr w:rsidR="00B662CF" w:rsidRPr="00B662CF" w:rsidSect="00B662CF">
          <w:headerReference w:type="even" r:id="rId18"/>
          <w:headerReference w:type="default" r:id="rId19"/>
          <w:footerReference w:type="default" r:id="rId20"/>
          <w:headerReference w:type="first" r:id="rId21"/>
          <w:pgSz w:w="11907" w:h="16839" w:code="9"/>
          <w:pgMar w:top="1134" w:right="851" w:bottom="1134" w:left="993" w:header="283" w:footer="170" w:gutter="0"/>
          <w:pgNumType w:fmt="lowerRoman"/>
          <w:cols w:space="708"/>
          <w:docGrid w:linePitch="360"/>
        </w:sectPr>
      </w:pPr>
      <w:r>
        <w:tab/>
      </w:r>
    </w:p>
    <w:tbl>
      <w:tblPr>
        <w:tblStyle w:val="TabularForm"/>
        <w:tblW w:w="5276" w:type="pct"/>
        <w:jc w:val="center"/>
        <w:tblInd w:w="0" w:type="dxa"/>
        <w:tblLayout w:type="fixed"/>
        <w:tblLook w:val="0620" w:firstRow="1" w:lastRow="0" w:firstColumn="0" w:lastColumn="0" w:noHBand="1" w:noVBand="1"/>
      </w:tblPr>
      <w:tblGrid>
        <w:gridCol w:w="794"/>
        <w:gridCol w:w="6863"/>
        <w:gridCol w:w="852"/>
        <w:gridCol w:w="6856"/>
      </w:tblGrid>
      <w:tr w:rsidR="00257273" w:rsidRPr="00972A60" w14:paraId="708FB259" w14:textId="77777777">
        <w:trPr>
          <w:cnfStyle w:val="100000000000" w:firstRow="1" w:lastRow="0" w:firstColumn="0" w:lastColumn="0" w:oddVBand="0" w:evenVBand="0" w:oddHBand="0" w:evenHBand="0" w:firstRowFirstColumn="0" w:firstRowLastColumn="0" w:lastRowFirstColumn="0" w:lastRowLastColumn="0"/>
          <w:tblHeader/>
          <w:jc w:val="center"/>
        </w:trPr>
        <w:tc>
          <w:tcPr>
            <w:tcW w:w="258" w:type="pct"/>
          </w:tcPr>
          <w:bookmarkStart w:id="0" w:name="_Hlk139016900" w:displacedByCustomXml="next"/>
          <w:sdt>
            <w:sdtPr>
              <w:alias w:val="Ref #"/>
              <w:tag w:val="referenceNumberColumn"/>
              <w:id w:val="50209045"/>
              <w:dataBinding w:prefixMappings="xmlns:ns0='http://schemas.contractarchitect.com/document-properties' " w:xpath="/ns0:docProperties[1]/ns0:tabularFormProperties[1]/ns0:referenceNumberColumn[1]" w:storeItemID="{2B074F8C-1601-4B9E-AA91-2F3626CE1570}"/>
              <w:text/>
            </w:sdtPr>
            <w:sdtContent>
              <w:p w14:paraId="575374B4" w14:textId="77777777" w:rsidR="009E5DA7" w:rsidRPr="00972A60" w:rsidRDefault="001E3321">
                <w:r>
                  <w:t>Ref #</w:t>
                </w:r>
              </w:p>
            </w:sdtContent>
          </w:sdt>
        </w:tc>
        <w:tc>
          <w:tcPr>
            <w:tcW w:w="2233" w:type="pct"/>
          </w:tcPr>
          <w:sdt>
            <w:sdtPr>
              <w:alias w:val="First Party Column"/>
              <w:tag w:val="customerColumn"/>
              <w:id w:val="2092418668"/>
              <w:dataBinding w:prefixMappings="xmlns:ns0='http://schemas.contractarchitect.com/document-properties' " w:xpath="/ns0:docProperties[1]/ns0:tabularFormProperties[1]/ns0:customerColumn[1]" w:storeItemID="{2B074F8C-1601-4B9E-AA91-2F3626CE1570}"/>
              <w:text/>
            </w:sdtPr>
            <w:sdtContent>
              <w:p w14:paraId="37B10CE2" w14:textId="77777777" w:rsidR="009E5DA7" w:rsidRPr="00972A60" w:rsidRDefault="001E3321">
                <w:pPr>
                  <w:ind w:firstLine="136"/>
                </w:pPr>
                <w:r>
                  <w:t>Auftraggeber</w:t>
                </w:r>
              </w:p>
            </w:sdtContent>
          </w:sdt>
        </w:tc>
        <w:tc>
          <w:tcPr>
            <w:tcW w:w="277" w:type="pct"/>
          </w:tcPr>
          <w:sdt>
            <w:sdtPr>
              <w:alias w:val="Y/N"/>
              <w:tag w:val="complianceColumn"/>
              <w:id w:val="-1149051882"/>
              <w:dataBinding w:prefixMappings="xmlns:ns0='http://schemas.contractarchitect.com/document-properties' " w:xpath="/ns0:docProperties[1]/ns0:tabularFormProperties[1]/ns0:complianceColumn[1]" w:storeItemID="{2B074F8C-1601-4B9E-AA91-2F3626CE1570}"/>
              <w:text/>
            </w:sdtPr>
            <w:sdtContent>
              <w:p w14:paraId="1E481EBC" w14:textId="77777777" w:rsidR="009E5DA7" w:rsidRPr="00972A60" w:rsidRDefault="001E3321">
                <w:r>
                  <w:t>J/N</w:t>
                </w:r>
              </w:p>
            </w:sdtContent>
          </w:sdt>
        </w:tc>
        <w:tc>
          <w:tcPr>
            <w:tcW w:w="2231" w:type="pct"/>
          </w:tcPr>
          <w:sdt>
            <w:sdtPr>
              <w:alias w:val="Second Party Column"/>
              <w:tag w:val="providerColumn"/>
              <w:id w:val="465175338"/>
              <w:dataBinding w:prefixMappings="xmlns:ns0='http://schemas.contractarchitect.com/document-properties' " w:xpath="/ns0:docProperties[1]/ns0:tabularFormProperties[1]/ns0:providerColumn[1]" w:storeItemID="{2B074F8C-1601-4B9E-AA91-2F3626CE1570}"/>
              <w:text/>
            </w:sdtPr>
            <w:sdtContent>
              <w:p w14:paraId="4FCFC399" w14:textId="77777777" w:rsidR="009E5DA7" w:rsidRPr="00972A60" w:rsidRDefault="001E3321">
                <w:pPr>
                  <w:ind w:firstLine="175"/>
                </w:pPr>
                <w:r>
                  <w:t>Auftragnehmer</w:t>
                </w:r>
              </w:p>
            </w:sdtContent>
          </w:sdt>
        </w:tc>
      </w:tr>
      <w:tr w:rsidR="00257273" w14:paraId="5E52741A" w14:textId="77777777" w:rsidTr="00812422">
        <w:trPr>
          <w:jc w:val="center"/>
        </w:trPr>
        <w:tc>
          <w:tcPr>
            <w:tcW w:w="258" w:type="pct"/>
            <w:shd w:val="clear" w:color="auto" w:fill="A6A6A6" w:themeFill="background1" w:themeFillShade="A6"/>
          </w:tcPr>
          <w:p w14:paraId="53BA0481" w14:textId="77777777" w:rsidR="00A0708B" w:rsidRDefault="001E3321">
            <w:r>
              <w:t>1</w:t>
            </w:r>
          </w:p>
        </w:tc>
        <w:tc>
          <w:tcPr>
            <w:tcW w:w="2233" w:type="pct"/>
            <w:shd w:val="clear" w:color="auto" w:fill="A6A6A6" w:themeFill="background1" w:themeFillShade="A6"/>
          </w:tcPr>
          <w:p w14:paraId="224BB297" w14:textId="77777777" w:rsidR="00D446AC" w:rsidRPr="009353AD" w:rsidRDefault="00222739" w:rsidP="009353AD">
            <w:pPr>
              <w:pStyle w:val="HeadingBody1"/>
              <w:jc w:val="center"/>
              <w:rPr>
                <w:rStyle w:val="Heading"/>
                <w:bCs/>
                <w:sz w:val="24"/>
                <w:szCs w:val="24"/>
              </w:rPr>
            </w:pPr>
            <w:r w:rsidRPr="009353AD">
              <w:rPr>
                <w:rStyle w:val="Heading"/>
                <w:bCs/>
                <w:sz w:val="24"/>
                <w:szCs w:val="24"/>
              </w:rPr>
              <w:t>Ergänzende Vertragsbedingungen der Deutschen Bahn AG (DB AG) und der mit ihr verbundenen Unternehmen zu Anforderungen an die Informationssicherheit (EVB Informationssicherheit)</w:t>
            </w:r>
          </w:p>
        </w:tc>
        <w:tc>
          <w:tcPr>
            <w:tcW w:w="277" w:type="pct"/>
            <w:shd w:val="clear" w:color="auto" w:fill="A6A6A6" w:themeFill="background1" w:themeFillShade="A6"/>
          </w:tcPr>
          <w:p w14:paraId="4D0F09A5" w14:textId="77777777" w:rsidR="009E5DA7" w:rsidRDefault="009E5DA7"/>
        </w:tc>
        <w:tc>
          <w:tcPr>
            <w:tcW w:w="2231" w:type="pct"/>
            <w:shd w:val="clear" w:color="auto" w:fill="A6A6A6" w:themeFill="background1" w:themeFillShade="A6"/>
          </w:tcPr>
          <w:p w14:paraId="54F1E106" w14:textId="77777777" w:rsidR="009E5DA7" w:rsidRPr="009C05D6" w:rsidRDefault="009E5DA7">
            <w:pPr>
              <w:ind w:firstLine="175"/>
            </w:pPr>
          </w:p>
        </w:tc>
      </w:tr>
      <w:tr w:rsidR="00257273" w14:paraId="5A6644C4" w14:textId="77777777" w:rsidTr="00812422">
        <w:trPr>
          <w:jc w:val="center"/>
        </w:trPr>
        <w:tc>
          <w:tcPr>
            <w:tcW w:w="258" w:type="pct"/>
            <w:shd w:val="clear" w:color="auto" w:fill="A6A6A6" w:themeFill="background1" w:themeFillShade="A6"/>
          </w:tcPr>
          <w:p w14:paraId="1C3CE9E1" w14:textId="77777777" w:rsidR="00A0708B" w:rsidRDefault="001E3321">
            <w:r>
              <w:t>2</w:t>
            </w:r>
          </w:p>
        </w:tc>
        <w:tc>
          <w:tcPr>
            <w:tcW w:w="2233" w:type="pct"/>
            <w:shd w:val="clear" w:color="auto" w:fill="A6A6A6" w:themeFill="background1" w:themeFillShade="A6"/>
          </w:tcPr>
          <w:p w14:paraId="67E52DCF" w14:textId="71EC2E2F" w:rsidR="00D446AC" w:rsidRPr="009353AD" w:rsidRDefault="00222739" w:rsidP="009353AD">
            <w:pPr>
              <w:pStyle w:val="HeadingBody1"/>
              <w:jc w:val="center"/>
              <w:rPr>
                <w:rStyle w:val="Heading"/>
                <w:bCs/>
                <w:sz w:val="24"/>
                <w:szCs w:val="24"/>
              </w:rPr>
            </w:pPr>
            <w:r w:rsidRPr="009353AD">
              <w:rPr>
                <w:rStyle w:val="Heading"/>
                <w:bCs/>
                <w:sz w:val="24"/>
                <w:szCs w:val="24"/>
              </w:rPr>
              <w:t xml:space="preserve">– Ausgabe </w:t>
            </w:r>
            <w:r w:rsidR="007C6F13">
              <w:rPr>
                <w:rStyle w:val="Heading"/>
                <w:bCs/>
                <w:sz w:val="24"/>
                <w:szCs w:val="24"/>
              </w:rPr>
              <w:t>0</w:t>
            </w:r>
            <w:r w:rsidRPr="009353AD">
              <w:rPr>
                <w:rStyle w:val="Heading"/>
                <w:bCs/>
                <w:sz w:val="24"/>
                <w:szCs w:val="24"/>
              </w:rPr>
              <w:t>1.</w:t>
            </w:r>
            <w:r w:rsidR="00845114">
              <w:rPr>
                <w:rStyle w:val="Heading"/>
                <w:bCs/>
                <w:sz w:val="24"/>
                <w:szCs w:val="24"/>
              </w:rPr>
              <w:t>05</w:t>
            </w:r>
            <w:r w:rsidRPr="009353AD">
              <w:rPr>
                <w:rStyle w:val="Heading"/>
                <w:bCs/>
                <w:sz w:val="24"/>
                <w:szCs w:val="24"/>
              </w:rPr>
              <w:t>.202</w:t>
            </w:r>
            <w:r w:rsidR="00845114">
              <w:rPr>
                <w:rStyle w:val="Heading"/>
                <w:bCs/>
                <w:sz w:val="24"/>
                <w:szCs w:val="24"/>
              </w:rPr>
              <w:t>5</w:t>
            </w:r>
            <w:r w:rsidRPr="009353AD">
              <w:rPr>
                <w:rStyle w:val="Heading"/>
                <w:bCs/>
                <w:sz w:val="24"/>
                <w:szCs w:val="24"/>
              </w:rPr>
              <w:t xml:space="preserve"> –</w:t>
            </w:r>
          </w:p>
        </w:tc>
        <w:tc>
          <w:tcPr>
            <w:tcW w:w="277" w:type="pct"/>
            <w:shd w:val="clear" w:color="auto" w:fill="A6A6A6" w:themeFill="background1" w:themeFillShade="A6"/>
          </w:tcPr>
          <w:p w14:paraId="5E1B4C91" w14:textId="77777777" w:rsidR="009E5DA7" w:rsidRDefault="009E5DA7"/>
        </w:tc>
        <w:tc>
          <w:tcPr>
            <w:tcW w:w="2231" w:type="pct"/>
            <w:shd w:val="clear" w:color="auto" w:fill="A6A6A6" w:themeFill="background1" w:themeFillShade="A6"/>
          </w:tcPr>
          <w:p w14:paraId="585545DE" w14:textId="77777777" w:rsidR="009E5DA7" w:rsidRPr="009C05D6" w:rsidRDefault="009E5DA7">
            <w:pPr>
              <w:ind w:firstLine="175"/>
            </w:pPr>
          </w:p>
        </w:tc>
      </w:tr>
      <w:tr w:rsidR="00257273" w14:paraId="6E3DF127" w14:textId="77777777" w:rsidTr="00812422">
        <w:trPr>
          <w:jc w:val="center"/>
        </w:trPr>
        <w:tc>
          <w:tcPr>
            <w:tcW w:w="258" w:type="pct"/>
            <w:shd w:val="clear" w:color="auto" w:fill="A6A6A6" w:themeFill="background1" w:themeFillShade="A6"/>
          </w:tcPr>
          <w:p w14:paraId="2068FB5B" w14:textId="77777777" w:rsidR="00A0708B" w:rsidRDefault="001E3321">
            <w:r>
              <w:t>3</w:t>
            </w:r>
          </w:p>
        </w:tc>
        <w:tc>
          <w:tcPr>
            <w:tcW w:w="2233" w:type="pct"/>
            <w:shd w:val="clear" w:color="auto" w:fill="A6A6A6" w:themeFill="background1" w:themeFillShade="A6"/>
          </w:tcPr>
          <w:p w14:paraId="767F97F7" w14:textId="77777777" w:rsidR="00D446AC" w:rsidRDefault="00222739">
            <w:pPr>
              <w:pStyle w:val="berschrift1"/>
            </w:pPr>
            <w:bookmarkStart w:id="1" w:name="_Toc180414470"/>
            <w:r>
              <w:t>Präambel</w:t>
            </w:r>
            <w:bookmarkEnd w:id="0"/>
            <w:bookmarkEnd w:id="1"/>
          </w:p>
        </w:tc>
        <w:tc>
          <w:tcPr>
            <w:tcW w:w="277" w:type="pct"/>
            <w:shd w:val="clear" w:color="auto" w:fill="A6A6A6" w:themeFill="background1" w:themeFillShade="A6"/>
          </w:tcPr>
          <w:p w14:paraId="17F5CAA1" w14:textId="77777777" w:rsidR="009E5DA7" w:rsidRDefault="009E5DA7">
            <w:pPr>
              <w:keepNext/>
            </w:pPr>
          </w:p>
        </w:tc>
        <w:tc>
          <w:tcPr>
            <w:tcW w:w="2231" w:type="pct"/>
            <w:shd w:val="clear" w:color="auto" w:fill="A6A6A6" w:themeFill="background1" w:themeFillShade="A6"/>
          </w:tcPr>
          <w:p w14:paraId="4B6B4B8B" w14:textId="77777777" w:rsidR="009E5DA7" w:rsidRPr="009C05D6" w:rsidRDefault="009E5DA7">
            <w:pPr>
              <w:keepNext/>
              <w:ind w:firstLine="175"/>
            </w:pPr>
          </w:p>
        </w:tc>
      </w:tr>
      <w:tr w:rsidR="00257273" w14:paraId="7D1B7A0D" w14:textId="77777777" w:rsidTr="00D859AF">
        <w:trPr>
          <w:jc w:val="center"/>
        </w:trPr>
        <w:tc>
          <w:tcPr>
            <w:tcW w:w="258" w:type="pct"/>
            <w:shd w:val="clear" w:color="auto" w:fill="D9D9D9" w:themeFill="background1" w:themeFillShade="D9"/>
          </w:tcPr>
          <w:p w14:paraId="59596751" w14:textId="77777777" w:rsidR="00A0708B" w:rsidRDefault="001E3321">
            <w:r>
              <w:t>4</w:t>
            </w:r>
          </w:p>
        </w:tc>
        <w:tc>
          <w:tcPr>
            <w:tcW w:w="2233" w:type="pct"/>
            <w:shd w:val="clear" w:color="auto" w:fill="D9D9D9" w:themeFill="background1" w:themeFillShade="D9"/>
          </w:tcPr>
          <w:p w14:paraId="55DD7BE5" w14:textId="77777777" w:rsidR="00D446AC" w:rsidRPr="009353AD" w:rsidRDefault="00222739" w:rsidP="009353AD">
            <w:pPr>
              <w:pStyle w:val="berschrift2"/>
              <w:rPr>
                <w:b w:val="0"/>
                <w:bCs/>
              </w:rPr>
            </w:pPr>
            <w:bookmarkStart w:id="2" w:name="_Toc180412915"/>
            <w:bookmarkStart w:id="3" w:name="_Toc180413997"/>
            <w:bookmarkStart w:id="4" w:name="_Toc180414471"/>
            <w:r w:rsidRPr="009353AD">
              <w:rPr>
                <w:b w:val="0"/>
                <w:bCs/>
              </w:rPr>
              <w:t>Der Auftragnehmer liefert dem Auftraggeber durch Informationstechnologie unterstützte Dienstleistungen bzw. IT (Information Technology)- oder OT (Operational Technology)-Produkte, die im Vertrag näher spezifiziert werden.</w:t>
            </w:r>
            <w:bookmarkEnd w:id="2"/>
            <w:bookmarkEnd w:id="3"/>
            <w:bookmarkEnd w:id="4"/>
          </w:p>
        </w:tc>
        <w:tc>
          <w:tcPr>
            <w:tcW w:w="277" w:type="pct"/>
            <w:shd w:val="clear" w:color="auto" w:fill="D9D9D9" w:themeFill="background1" w:themeFillShade="D9"/>
          </w:tcPr>
          <w:p w14:paraId="2CE6E87E" w14:textId="77777777" w:rsidR="009E5DA7" w:rsidRDefault="009E5DA7">
            <w:pPr>
              <w:keepNext/>
            </w:pPr>
          </w:p>
        </w:tc>
        <w:tc>
          <w:tcPr>
            <w:tcW w:w="2231" w:type="pct"/>
            <w:shd w:val="clear" w:color="auto" w:fill="D9D9D9" w:themeFill="background1" w:themeFillShade="D9"/>
          </w:tcPr>
          <w:p w14:paraId="3171FD9F" w14:textId="77777777" w:rsidR="009E5DA7" w:rsidRPr="009C05D6" w:rsidRDefault="009E5DA7">
            <w:pPr>
              <w:keepNext/>
              <w:ind w:firstLine="175"/>
            </w:pPr>
          </w:p>
        </w:tc>
      </w:tr>
      <w:tr w:rsidR="00257273" w14:paraId="2C46366D" w14:textId="77777777" w:rsidTr="00D859AF">
        <w:trPr>
          <w:jc w:val="center"/>
        </w:trPr>
        <w:tc>
          <w:tcPr>
            <w:tcW w:w="258" w:type="pct"/>
            <w:shd w:val="clear" w:color="auto" w:fill="D9D9D9" w:themeFill="background1" w:themeFillShade="D9"/>
          </w:tcPr>
          <w:p w14:paraId="222634E4" w14:textId="77777777" w:rsidR="00A0708B" w:rsidRDefault="001E3321">
            <w:r>
              <w:t>5</w:t>
            </w:r>
          </w:p>
        </w:tc>
        <w:tc>
          <w:tcPr>
            <w:tcW w:w="2233" w:type="pct"/>
            <w:shd w:val="clear" w:color="auto" w:fill="D9D9D9" w:themeFill="background1" w:themeFillShade="D9"/>
          </w:tcPr>
          <w:p w14:paraId="2EC7E586" w14:textId="77777777" w:rsidR="00D446AC" w:rsidRPr="009353AD" w:rsidRDefault="00222739" w:rsidP="009353AD">
            <w:pPr>
              <w:pStyle w:val="berschrift2"/>
              <w:rPr>
                <w:b w:val="0"/>
                <w:bCs/>
              </w:rPr>
            </w:pPr>
            <w:bookmarkStart w:id="5" w:name="_Toc180412916"/>
            <w:bookmarkStart w:id="6" w:name="_Toc180413998"/>
            <w:bookmarkStart w:id="7" w:name="_Toc180414472"/>
            <w:r w:rsidRPr="009353AD">
              <w:rPr>
                <w:b w:val="0"/>
                <w:bCs/>
              </w:rPr>
              <w:t>Diese EVB regeln ergänzend Anforderungen an die Informationssicherheit, die vom Auftragnehmer zu erfüllen sind.</w:t>
            </w:r>
            <w:bookmarkEnd w:id="5"/>
            <w:bookmarkEnd w:id="6"/>
            <w:bookmarkEnd w:id="7"/>
          </w:p>
        </w:tc>
        <w:tc>
          <w:tcPr>
            <w:tcW w:w="277" w:type="pct"/>
            <w:shd w:val="clear" w:color="auto" w:fill="D9D9D9" w:themeFill="background1" w:themeFillShade="D9"/>
          </w:tcPr>
          <w:p w14:paraId="45BCFF39" w14:textId="77777777" w:rsidR="009E5DA7" w:rsidRDefault="009E5DA7">
            <w:pPr>
              <w:keepNext/>
            </w:pPr>
          </w:p>
        </w:tc>
        <w:tc>
          <w:tcPr>
            <w:tcW w:w="2231" w:type="pct"/>
            <w:shd w:val="clear" w:color="auto" w:fill="D9D9D9" w:themeFill="background1" w:themeFillShade="D9"/>
          </w:tcPr>
          <w:p w14:paraId="7E981AB9" w14:textId="77777777" w:rsidR="009E5DA7" w:rsidRPr="009C05D6" w:rsidRDefault="009E5DA7">
            <w:pPr>
              <w:keepNext/>
              <w:ind w:firstLine="175"/>
            </w:pPr>
          </w:p>
        </w:tc>
      </w:tr>
      <w:tr w:rsidR="00257273" w14:paraId="2C8B5B33" w14:textId="77777777" w:rsidTr="00D859AF">
        <w:trPr>
          <w:jc w:val="center"/>
        </w:trPr>
        <w:tc>
          <w:tcPr>
            <w:tcW w:w="258" w:type="pct"/>
            <w:shd w:val="clear" w:color="auto" w:fill="D9D9D9" w:themeFill="background1" w:themeFillShade="D9"/>
          </w:tcPr>
          <w:p w14:paraId="1CA2B9F5" w14:textId="77777777" w:rsidR="00A0708B" w:rsidRDefault="001E3321">
            <w:r>
              <w:t>6</w:t>
            </w:r>
          </w:p>
        </w:tc>
        <w:tc>
          <w:tcPr>
            <w:tcW w:w="2233" w:type="pct"/>
            <w:shd w:val="clear" w:color="auto" w:fill="D9D9D9" w:themeFill="background1" w:themeFillShade="D9"/>
          </w:tcPr>
          <w:p w14:paraId="29C4B4FC" w14:textId="77777777" w:rsidR="00D446AC" w:rsidRPr="009353AD" w:rsidRDefault="00222739" w:rsidP="009353AD">
            <w:pPr>
              <w:pStyle w:val="berschrift2"/>
              <w:rPr>
                <w:b w:val="0"/>
                <w:bCs/>
              </w:rPr>
            </w:pPr>
            <w:bookmarkStart w:id="8" w:name="_Toc180412917"/>
            <w:bookmarkStart w:id="9" w:name="_Toc180413999"/>
            <w:bookmarkStart w:id="10" w:name="_Toc180414473"/>
            <w:r w:rsidRPr="009353AD">
              <w:rPr>
                <w:b w:val="0"/>
                <w:bCs/>
              </w:rPr>
              <w:t>Die vom Vertrag abgedeckten Informationen und Anwendungen unterliegen einem definierten Schutzbedarf (normal, hoch, sehr hoch)</w:t>
            </w:r>
            <w:r w:rsidR="007C6F13">
              <w:rPr>
                <w:b w:val="0"/>
                <w:bCs/>
              </w:rPr>
              <w:t xml:space="preserve"> und gegebenenfalls speziellen gesetzlichen Anforderungen (z.B. der Gesetzgebung zu Kritischen Infrastrukturen)</w:t>
            </w:r>
            <w:r w:rsidRPr="009353AD">
              <w:rPr>
                <w:b w:val="0"/>
                <w:bCs/>
              </w:rPr>
              <w:t xml:space="preserve">, aus </w:t>
            </w:r>
            <w:r w:rsidR="007C6F13">
              <w:rPr>
                <w:b w:val="0"/>
                <w:bCs/>
              </w:rPr>
              <w:t>denen</w:t>
            </w:r>
            <w:r w:rsidR="007C6F13" w:rsidRPr="009353AD">
              <w:rPr>
                <w:b w:val="0"/>
                <w:bCs/>
              </w:rPr>
              <w:t xml:space="preserve"> </w:t>
            </w:r>
            <w:r w:rsidRPr="009353AD">
              <w:rPr>
                <w:b w:val="0"/>
                <w:bCs/>
              </w:rPr>
              <w:t>sich die konkrete Ausgestaltung der Maßnahmen zur Informationssicherheit ableitet. Der Schutzbedarf selbst, sowie Details zu Maßnahmen, sind in der Leistungsbeschreibung beschrieben.</w:t>
            </w:r>
            <w:bookmarkEnd w:id="8"/>
            <w:bookmarkEnd w:id="9"/>
            <w:bookmarkEnd w:id="10"/>
          </w:p>
        </w:tc>
        <w:tc>
          <w:tcPr>
            <w:tcW w:w="277" w:type="pct"/>
            <w:shd w:val="clear" w:color="auto" w:fill="D9D9D9" w:themeFill="background1" w:themeFillShade="D9"/>
          </w:tcPr>
          <w:p w14:paraId="7A5FFE3C" w14:textId="77777777" w:rsidR="009E5DA7" w:rsidRDefault="009E5DA7">
            <w:pPr>
              <w:keepNext/>
            </w:pPr>
          </w:p>
        </w:tc>
        <w:tc>
          <w:tcPr>
            <w:tcW w:w="2231" w:type="pct"/>
            <w:shd w:val="clear" w:color="auto" w:fill="D9D9D9" w:themeFill="background1" w:themeFillShade="D9"/>
          </w:tcPr>
          <w:p w14:paraId="4FA94A11" w14:textId="77777777" w:rsidR="009E5DA7" w:rsidRPr="009C05D6" w:rsidRDefault="009E5DA7">
            <w:pPr>
              <w:keepNext/>
              <w:ind w:firstLine="175"/>
            </w:pPr>
          </w:p>
        </w:tc>
      </w:tr>
      <w:tr w:rsidR="00257273" w14:paraId="2E71E2A6" w14:textId="77777777" w:rsidTr="001E3321">
        <w:trPr>
          <w:jc w:val="center"/>
        </w:trPr>
        <w:tc>
          <w:tcPr>
            <w:tcW w:w="258" w:type="pct"/>
            <w:shd w:val="clear" w:color="auto" w:fill="D9D9D9" w:themeFill="background1" w:themeFillShade="D9"/>
          </w:tcPr>
          <w:p w14:paraId="79367204" w14:textId="77777777" w:rsidR="00A0708B" w:rsidRDefault="001E3321">
            <w:r>
              <w:t>7</w:t>
            </w:r>
          </w:p>
        </w:tc>
        <w:tc>
          <w:tcPr>
            <w:tcW w:w="2233" w:type="pct"/>
            <w:shd w:val="clear" w:color="auto" w:fill="D9D9D9" w:themeFill="background1" w:themeFillShade="D9"/>
          </w:tcPr>
          <w:p w14:paraId="38C0F006" w14:textId="77777777" w:rsidR="00D446AC" w:rsidRPr="009353AD" w:rsidRDefault="00222739" w:rsidP="009353AD">
            <w:pPr>
              <w:pStyle w:val="berschrift2"/>
              <w:rPr>
                <w:b w:val="0"/>
                <w:bCs/>
              </w:rPr>
            </w:pPr>
            <w:bookmarkStart w:id="11" w:name="_Toc180412918"/>
            <w:bookmarkStart w:id="12" w:name="_Toc180414000"/>
            <w:bookmarkStart w:id="13" w:name="_Toc180414474"/>
            <w:r w:rsidRPr="009353AD">
              <w:rPr>
                <w:b w:val="0"/>
                <w:bCs/>
              </w:rPr>
              <w:t>Soweit ein Audit (gemäß Ziffer 3.2 Audit) nachweislich aus berufsrechtlichen Gründen nicht wie vom Auftraggeber geplant durchgeführt werden kann, informiert der Auftragnehmer den Auftraggeber zeitnah über diese Gründe. Die Parteien stimmen dann einen modifizierten Auditplan ab. Dabei werden sowohl das für den Auftragnehmer geltende Berufsrecht als auch die Interessen des Auftraggebers berücksichtigt.</w:t>
            </w:r>
            <w:bookmarkEnd w:id="11"/>
            <w:bookmarkEnd w:id="12"/>
            <w:bookmarkEnd w:id="13"/>
          </w:p>
        </w:tc>
        <w:tc>
          <w:tcPr>
            <w:tcW w:w="277" w:type="pct"/>
            <w:shd w:val="clear" w:color="auto" w:fill="D9D9D9" w:themeFill="background1" w:themeFillShade="D9"/>
          </w:tcPr>
          <w:p w14:paraId="5CC4F7A9" w14:textId="77777777" w:rsidR="009E5DA7" w:rsidRDefault="009E5DA7">
            <w:pPr>
              <w:keepNext/>
            </w:pPr>
          </w:p>
        </w:tc>
        <w:tc>
          <w:tcPr>
            <w:tcW w:w="2231" w:type="pct"/>
            <w:shd w:val="clear" w:color="auto" w:fill="D9D9D9" w:themeFill="background1" w:themeFillShade="D9"/>
          </w:tcPr>
          <w:p w14:paraId="0B5DF44D" w14:textId="77777777" w:rsidR="009E5DA7" w:rsidRPr="009C05D6" w:rsidRDefault="009E5DA7">
            <w:pPr>
              <w:keepNext/>
              <w:ind w:firstLine="175"/>
            </w:pPr>
          </w:p>
        </w:tc>
      </w:tr>
      <w:tr w:rsidR="00257273" w14:paraId="73E84EF8" w14:textId="77777777" w:rsidTr="001E3321">
        <w:trPr>
          <w:jc w:val="center"/>
        </w:trPr>
        <w:tc>
          <w:tcPr>
            <w:tcW w:w="258" w:type="pct"/>
            <w:shd w:val="clear" w:color="auto" w:fill="D9D9D9" w:themeFill="background1" w:themeFillShade="D9"/>
          </w:tcPr>
          <w:p w14:paraId="6210C861" w14:textId="77777777" w:rsidR="00A0708B" w:rsidRDefault="001E3321">
            <w:r>
              <w:lastRenderedPageBreak/>
              <w:t>8</w:t>
            </w:r>
          </w:p>
        </w:tc>
        <w:tc>
          <w:tcPr>
            <w:tcW w:w="2233" w:type="pct"/>
            <w:shd w:val="clear" w:color="auto" w:fill="D9D9D9" w:themeFill="background1" w:themeFillShade="D9"/>
          </w:tcPr>
          <w:p w14:paraId="38E4156B" w14:textId="77777777" w:rsidR="00D446AC" w:rsidRDefault="00222739" w:rsidP="009353AD">
            <w:pPr>
              <w:pStyle w:val="berschrift2"/>
              <w:rPr>
                <w:b w:val="0"/>
                <w:bCs/>
              </w:rPr>
            </w:pPr>
            <w:bookmarkStart w:id="14" w:name="_Toc180412919"/>
            <w:bookmarkStart w:id="15" w:name="_Toc180414001"/>
            <w:bookmarkStart w:id="16" w:name="_Toc180414475"/>
            <w:r w:rsidRPr="009353AD">
              <w:rPr>
                <w:b w:val="0"/>
                <w:bCs/>
              </w:rPr>
              <w:t>Soweit nicht ausdrücklich etwas anderes vereinbart wird, sind etwaige dem Auftragnehmer durch die Umsetzung der nachfolgenden Anforderungen entstehenden Aufwände mit der vereinbarten Vergütung abgegolten.</w:t>
            </w:r>
            <w:bookmarkEnd w:id="14"/>
            <w:bookmarkEnd w:id="15"/>
            <w:bookmarkEnd w:id="16"/>
          </w:p>
        </w:tc>
        <w:tc>
          <w:tcPr>
            <w:tcW w:w="277" w:type="pct"/>
            <w:shd w:val="clear" w:color="auto" w:fill="D9D9D9" w:themeFill="background1" w:themeFillShade="D9"/>
          </w:tcPr>
          <w:p w14:paraId="21167E18" w14:textId="77777777" w:rsidR="009E5DA7" w:rsidRDefault="009E5DA7">
            <w:pPr>
              <w:keepNext/>
            </w:pPr>
          </w:p>
        </w:tc>
        <w:tc>
          <w:tcPr>
            <w:tcW w:w="2231" w:type="pct"/>
            <w:shd w:val="clear" w:color="auto" w:fill="D9D9D9" w:themeFill="background1" w:themeFillShade="D9"/>
          </w:tcPr>
          <w:p w14:paraId="76F0187C" w14:textId="77777777" w:rsidR="009E5DA7" w:rsidRPr="009C05D6" w:rsidRDefault="009E5DA7">
            <w:pPr>
              <w:keepNext/>
              <w:ind w:firstLine="175"/>
            </w:pPr>
          </w:p>
        </w:tc>
      </w:tr>
      <w:tr w:rsidR="00257273" w14:paraId="17647B0C" w14:textId="77777777" w:rsidTr="00D859AF">
        <w:trPr>
          <w:jc w:val="center"/>
        </w:trPr>
        <w:tc>
          <w:tcPr>
            <w:tcW w:w="258" w:type="pct"/>
            <w:shd w:val="clear" w:color="auto" w:fill="D9D9D9" w:themeFill="background1" w:themeFillShade="D9"/>
          </w:tcPr>
          <w:p w14:paraId="322A7F19" w14:textId="77777777" w:rsidR="00A0708B" w:rsidRDefault="001E3321">
            <w:r>
              <w:t>9</w:t>
            </w:r>
          </w:p>
        </w:tc>
        <w:tc>
          <w:tcPr>
            <w:tcW w:w="2233" w:type="pct"/>
            <w:shd w:val="clear" w:color="auto" w:fill="D9D9D9" w:themeFill="background1" w:themeFillShade="D9"/>
          </w:tcPr>
          <w:p w14:paraId="235AB76D" w14:textId="77777777" w:rsidR="007C6F13" w:rsidRPr="007C6F13" w:rsidRDefault="007C6F13" w:rsidP="007C6F13">
            <w:pPr>
              <w:pStyle w:val="berschrift2"/>
              <w:rPr>
                <w:b w:val="0"/>
                <w:bCs/>
              </w:rPr>
            </w:pPr>
            <w:bookmarkStart w:id="17" w:name="_Toc180412920"/>
            <w:bookmarkStart w:id="18" w:name="_Toc180414002"/>
            <w:bookmarkStart w:id="19" w:name="_Toc180414476"/>
            <w:r w:rsidRPr="007C6F13">
              <w:rPr>
                <w:b w:val="0"/>
                <w:bCs/>
              </w:rPr>
              <w:t>Verstößt der Auftragnehmer gegen die Verpflichtungen aus den Ziffern 2.2.a), 2.5, 2.9 und 3.1 dieser ergänzenden Vertragsbedingung, hat er an den Auftraggeber je Verstoß eine Vertragsstrafe in Höhe von 2 % der geschuldeten Vergütung aus dem jeweils betroffenen (Einzel-)Vertrag zu zahlen, es sei denn, der Verstoß ist nicht vom Auftragnehmer zu vertreten. Die Geltendmachung eines Schadenersatzes durch den Auftraggeber infolge derselben Pflichtverletzung bleibt von der Vertragsstrafe unberührt, wobei in diesem Fall eine verwirkte Vertragsstrafe auf diesen Schadenersatz angerechnet wird.</w:t>
            </w:r>
            <w:bookmarkEnd w:id="17"/>
            <w:bookmarkEnd w:id="18"/>
            <w:bookmarkEnd w:id="19"/>
            <w:r w:rsidRPr="007C6F13">
              <w:rPr>
                <w:b w:val="0"/>
                <w:bCs/>
              </w:rPr>
              <w:t xml:space="preserve"> </w:t>
            </w:r>
          </w:p>
        </w:tc>
        <w:tc>
          <w:tcPr>
            <w:tcW w:w="277" w:type="pct"/>
            <w:shd w:val="clear" w:color="auto" w:fill="D9D9D9" w:themeFill="background1" w:themeFillShade="D9"/>
          </w:tcPr>
          <w:p w14:paraId="6A3BA62A" w14:textId="77777777" w:rsidR="009E5DA7" w:rsidRDefault="009E5DA7">
            <w:pPr>
              <w:keepNext/>
            </w:pPr>
          </w:p>
        </w:tc>
        <w:tc>
          <w:tcPr>
            <w:tcW w:w="2231" w:type="pct"/>
            <w:shd w:val="clear" w:color="auto" w:fill="D9D9D9" w:themeFill="background1" w:themeFillShade="D9"/>
          </w:tcPr>
          <w:p w14:paraId="0D6283BC" w14:textId="77777777" w:rsidR="009E5DA7" w:rsidRPr="009C05D6" w:rsidRDefault="009E5DA7">
            <w:pPr>
              <w:keepNext/>
              <w:ind w:firstLine="175"/>
            </w:pPr>
          </w:p>
        </w:tc>
      </w:tr>
      <w:tr w:rsidR="00257273" w14:paraId="6BF037F9" w14:textId="77777777" w:rsidTr="00D859AF">
        <w:trPr>
          <w:jc w:val="center"/>
        </w:trPr>
        <w:tc>
          <w:tcPr>
            <w:tcW w:w="258" w:type="pct"/>
            <w:shd w:val="clear" w:color="auto" w:fill="D9D9D9" w:themeFill="background1" w:themeFillShade="D9"/>
          </w:tcPr>
          <w:p w14:paraId="04D1343C" w14:textId="77777777" w:rsidR="00A0708B" w:rsidRDefault="001E3321">
            <w:r>
              <w:t>10</w:t>
            </w:r>
          </w:p>
        </w:tc>
        <w:tc>
          <w:tcPr>
            <w:tcW w:w="2233" w:type="pct"/>
            <w:shd w:val="clear" w:color="auto" w:fill="D9D9D9" w:themeFill="background1" w:themeFillShade="D9"/>
          </w:tcPr>
          <w:p w14:paraId="68CD901A" w14:textId="77777777" w:rsidR="007C6F13" w:rsidRPr="007C6F13" w:rsidRDefault="007C6F13" w:rsidP="007C6F13">
            <w:pPr>
              <w:pStyle w:val="berschrift2"/>
              <w:numPr>
                <w:ilvl w:val="0"/>
                <w:numId w:val="0"/>
              </w:numPr>
              <w:ind w:left="851"/>
              <w:rPr>
                <w:bCs/>
              </w:rPr>
            </w:pPr>
            <w:bookmarkStart w:id="20" w:name="_Toc180412921"/>
            <w:bookmarkStart w:id="21" w:name="_Toc180414003"/>
            <w:bookmarkStart w:id="22" w:name="_Toc180414477"/>
            <w:r w:rsidRPr="007C6F13">
              <w:rPr>
                <w:b w:val="0"/>
                <w:bCs/>
              </w:rPr>
              <w:t>Die auf Grundlage dieser EVB Informationssicherheit geltend gemachten Vertragsstrafen belaufen sich auf maximal 5 % der geschuldeten Vergütung aus dem jeweils betroffenen (Einzel-)Vertrag.</w:t>
            </w:r>
            <w:bookmarkEnd w:id="20"/>
            <w:bookmarkEnd w:id="21"/>
            <w:bookmarkEnd w:id="22"/>
          </w:p>
        </w:tc>
        <w:tc>
          <w:tcPr>
            <w:tcW w:w="277" w:type="pct"/>
            <w:shd w:val="clear" w:color="auto" w:fill="D9D9D9" w:themeFill="background1" w:themeFillShade="D9"/>
          </w:tcPr>
          <w:p w14:paraId="311E1907" w14:textId="77777777" w:rsidR="009E5DA7" w:rsidRDefault="009E5DA7">
            <w:pPr>
              <w:keepNext/>
            </w:pPr>
          </w:p>
        </w:tc>
        <w:tc>
          <w:tcPr>
            <w:tcW w:w="2231" w:type="pct"/>
            <w:shd w:val="clear" w:color="auto" w:fill="D9D9D9" w:themeFill="background1" w:themeFillShade="D9"/>
          </w:tcPr>
          <w:p w14:paraId="6AB2E460" w14:textId="77777777" w:rsidR="009E5DA7" w:rsidRPr="009C05D6" w:rsidRDefault="009E5DA7">
            <w:pPr>
              <w:keepNext/>
              <w:ind w:firstLine="175"/>
            </w:pPr>
          </w:p>
        </w:tc>
      </w:tr>
      <w:tr w:rsidR="00257273" w14:paraId="1073CFB2" w14:textId="77777777" w:rsidTr="00812422">
        <w:trPr>
          <w:jc w:val="center"/>
        </w:trPr>
        <w:tc>
          <w:tcPr>
            <w:tcW w:w="258" w:type="pct"/>
            <w:shd w:val="clear" w:color="auto" w:fill="A6A6A6" w:themeFill="background1" w:themeFillShade="A6"/>
          </w:tcPr>
          <w:p w14:paraId="79A04A62" w14:textId="77777777" w:rsidR="00A0708B" w:rsidRDefault="001E3321">
            <w:r>
              <w:t>11</w:t>
            </w:r>
          </w:p>
        </w:tc>
        <w:tc>
          <w:tcPr>
            <w:tcW w:w="2233" w:type="pct"/>
            <w:shd w:val="clear" w:color="auto" w:fill="A6A6A6" w:themeFill="background1" w:themeFillShade="A6"/>
          </w:tcPr>
          <w:p w14:paraId="1552866B" w14:textId="77777777" w:rsidR="00D446AC" w:rsidRDefault="00222739">
            <w:pPr>
              <w:pStyle w:val="berschrift1"/>
            </w:pPr>
            <w:bookmarkStart w:id="23" w:name="_Toc180414478"/>
            <w:r>
              <w:t>Anforderungen an die Informationssicherheit</w:t>
            </w:r>
            <w:bookmarkEnd w:id="23"/>
          </w:p>
        </w:tc>
        <w:tc>
          <w:tcPr>
            <w:tcW w:w="277" w:type="pct"/>
            <w:shd w:val="clear" w:color="auto" w:fill="A6A6A6" w:themeFill="background1" w:themeFillShade="A6"/>
          </w:tcPr>
          <w:p w14:paraId="19FB713E" w14:textId="77777777" w:rsidR="009E5DA7" w:rsidRDefault="009E5DA7">
            <w:pPr>
              <w:keepNext/>
            </w:pPr>
          </w:p>
        </w:tc>
        <w:tc>
          <w:tcPr>
            <w:tcW w:w="2231" w:type="pct"/>
            <w:shd w:val="clear" w:color="auto" w:fill="A6A6A6" w:themeFill="background1" w:themeFillShade="A6"/>
          </w:tcPr>
          <w:p w14:paraId="5E341E1B" w14:textId="77777777" w:rsidR="009E5DA7" w:rsidRPr="009C05D6" w:rsidRDefault="009E5DA7">
            <w:pPr>
              <w:keepNext/>
              <w:ind w:firstLine="175"/>
            </w:pPr>
          </w:p>
        </w:tc>
      </w:tr>
      <w:tr w:rsidR="00257273" w14:paraId="788382B4" w14:textId="77777777" w:rsidTr="00812422">
        <w:trPr>
          <w:jc w:val="center"/>
        </w:trPr>
        <w:tc>
          <w:tcPr>
            <w:tcW w:w="258" w:type="pct"/>
            <w:shd w:val="clear" w:color="auto" w:fill="A6A6A6" w:themeFill="background1" w:themeFillShade="A6"/>
          </w:tcPr>
          <w:p w14:paraId="45F3A9FE" w14:textId="77777777" w:rsidR="00A0708B" w:rsidRDefault="001E3321">
            <w:r>
              <w:t>12</w:t>
            </w:r>
          </w:p>
        </w:tc>
        <w:tc>
          <w:tcPr>
            <w:tcW w:w="2233" w:type="pct"/>
            <w:shd w:val="clear" w:color="auto" w:fill="A6A6A6" w:themeFill="background1" w:themeFillShade="A6"/>
          </w:tcPr>
          <w:p w14:paraId="2FCD564F" w14:textId="77777777" w:rsidR="00D446AC" w:rsidRDefault="00222739">
            <w:pPr>
              <w:pStyle w:val="berschrift2"/>
            </w:pPr>
            <w:bookmarkStart w:id="24" w:name="_Toc180414479"/>
            <w:r>
              <w:t>Management der Informationssicherheit</w:t>
            </w:r>
            <w:bookmarkEnd w:id="24"/>
          </w:p>
        </w:tc>
        <w:tc>
          <w:tcPr>
            <w:tcW w:w="277" w:type="pct"/>
            <w:shd w:val="clear" w:color="auto" w:fill="A6A6A6" w:themeFill="background1" w:themeFillShade="A6"/>
          </w:tcPr>
          <w:p w14:paraId="7374D0CA" w14:textId="77777777" w:rsidR="009E5DA7" w:rsidRDefault="009E5DA7">
            <w:pPr>
              <w:keepNext/>
            </w:pPr>
          </w:p>
        </w:tc>
        <w:tc>
          <w:tcPr>
            <w:tcW w:w="2231" w:type="pct"/>
            <w:shd w:val="clear" w:color="auto" w:fill="A6A6A6" w:themeFill="background1" w:themeFillShade="A6"/>
          </w:tcPr>
          <w:p w14:paraId="637AC925" w14:textId="77777777" w:rsidR="009E5DA7" w:rsidRPr="009C05D6" w:rsidRDefault="009E5DA7">
            <w:pPr>
              <w:keepNext/>
              <w:ind w:firstLine="175"/>
            </w:pPr>
          </w:p>
        </w:tc>
      </w:tr>
      <w:tr w:rsidR="00257273" w14:paraId="283B6D2A" w14:textId="77777777" w:rsidTr="00992870">
        <w:trPr>
          <w:jc w:val="center"/>
        </w:trPr>
        <w:tc>
          <w:tcPr>
            <w:tcW w:w="258" w:type="pct"/>
            <w:shd w:val="clear" w:color="auto" w:fill="D9D9D9" w:themeFill="background1" w:themeFillShade="D9"/>
          </w:tcPr>
          <w:p w14:paraId="683A33AA" w14:textId="77777777" w:rsidR="00A0708B" w:rsidRDefault="001E3321">
            <w:r>
              <w:lastRenderedPageBreak/>
              <w:t>13</w:t>
            </w:r>
          </w:p>
        </w:tc>
        <w:tc>
          <w:tcPr>
            <w:tcW w:w="2233" w:type="pct"/>
            <w:shd w:val="clear" w:color="auto" w:fill="D9D9D9" w:themeFill="background1" w:themeFillShade="D9"/>
          </w:tcPr>
          <w:p w14:paraId="1BDCFFC4" w14:textId="77777777" w:rsidR="00D446AC" w:rsidRDefault="00222739">
            <w:pPr>
              <w:pStyle w:val="HeadingBody2"/>
            </w:pPr>
            <w:r>
              <w:t xml:space="preserve">Der Auftragnehmer hat in seinem Unternehmen geeignete Prozesse zur Gewährleistung der Informationssicherheit im Rahmen der Leistungserbringung etabliert und hält dieses während der gesamten Vertragslaufzeit aufrecht. Beispielsweise geschieht dies in Form eines angemessenen Informationssicherheitsmanagementsystems (ISMS) oder durch gleichwertige, geeignete Prozesse zur Gewährleistung der Informationssicherheit im Rahmen der Leistungserbringung. Die Informationssicherheitsprozesse des Auftragnehmers entsprechen mindestens den nachfolgend beschriebenen Informationssicherheitsanforderungen und orientieren sich an der DIN EN ISO/IEC 27001/27002 oder </w:t>
            </w:r>
            <w:r w:rsidR="007C6F13">
              <w:t xml:space="preserve">einem </w:t>
            </w:r>
            <w:r>
              <w:t xml:space="preserve">gleichwertigen </w:t>
            </w:r>
            <w:r w:rsidR="007C6F13">
              <w:t xml:space="preserve">Rahmenwerk </w:t>
            </w:r>
            <w:r>
              <w:t>in der jeweils aktuellen Fassung.</w:t>
            </w:r>
          </w:p>
        </w:tc>
        <w:tc>
          <w:tcPr>
            <w:tcW w:w="277" w:type="pct"/>
            <w:shd w:val="clear" w:color="auto" w:fill="D9D9D9" w:themeFill="background1" w:themeFillShade="D9"/>
          </w:tcPr>
          <w:p w14:paraId="084CB11D" w14:textId="77777777" w:rsidR="009E5DA7" w:rsidRDefault="009E5DA7"/>
        </w:tc>
        <w:tc>
          <w:tcPr>
            <w:tcW w:w="2231" w:type="pct"/>
            <w:shd w:val="clear" w:color="auto" w:fill="D9D9D9" w:themeFill="background1" w:themeFillShade="D9"/>
          </w:tcPr>
          <w:p w14:paraId="01334DC7" w14:textId="77777777" w:rsidR="009E5DA7" w:rsidRPr="009C05D6" w:rsidRDefault="009E5DA7">
            <w:pPr>
              <w:ind w:firstLine="175"/>
            </w:pPr>
          </w:p>
        </w:tc>
      </w:tr>
      <w:tr w:rsidR="00257273" w14:paraId="40D1A975" w14:textId="77777777" w:rsidTr="00D859AF">
        <w:trPr>
          <w:jc w:val="center"/>
        </w:trPr>
        <w:tc>
          <w:tcPr>
            <w:tcW w:w="258" w:type="pct"/>
            <w:shd w:val="clear" w:color="auto" w:fill="A6A6A6" w:themeFill="background1" w:themeFillShade="A6"/>
          </w:tcPr>
          <w:p w14:paraId="0AD79BA2" w14:textId="77777777" w:rsidR="00A0708B" w:rsidRDefault="001E3321">
            <w:r>
              <w:t>14</w:t>
            </w:r>
          </w:p>
        </w:tc>
        <w:tc>
          <w:tcPr>
            <w:tcW w:w="2233" w:type="pct"/>
            <w:shd w:val="clear" w:color="auto" w:fill="A6A6A6" w:themeFill="background1" w:themeFillShade="A6"/>
          </w:tcPr>
          <w:p w14:paraId="0C7A5DC0" w14:textId="77777777" w:rsidR="00D446AC" w:rsidRDefault="00222739">
            <w:pPr>
              <w:pStyle w:val="berschrift2"/>
            </w:pPr>
            <w:bookmarkStart w:id="25" w:name="_Toc180414480"/>
            <w:r>
              <w:t>Rollen und Ansprechpartner</w:t>
            </w:r>
            <w:bookmarkEnd w:id="25"/>
          </w:p>
        </w:tc>
        <w:tc>
          <w:tcPr>
            <w:tcW w:w="277" w:type="pct"/>
            <w:shd w:val="clear" w:color="auto" w:fill="A6A6A6" w:themeFill="background1" w:themeFillShade="A6"/>
          </w:tcPr>
          <w:p w14:paraId="4D6B39F2" w14:textId="77777777" w:rsidR="009E5DA7" w:rsidRDefault="009E5DA7">
            <w:pPr>
              <w:keepNext/>
            </w:pPr>
          </w:p>
        </w:tc>
        <w:tc>
          <w:tcPr>
            <w:tcW w:w="2231" w:type="pct"/>
            <w:shd w:val="clear" w:color="auto" w:fill="A6A6A6" w:themeFill="background1" w:themeFillShade="A6"/>
          </w:tcPr>
          <w:p w14:paraId="259ADB09" w14:textId="77777777" w:rsidR="009E5DA7" w:rsidRPr="009C05D6" w:rsidRDefault="009E5DA7">
            <w:pPr>
              <w:keepNext/>
              <w:ind w:firstLine="175"/>
            </w:pPr>
          </w:p>
        </w:tc>
      </w:tr>
      <w:tr w:rsidR="00257273" w14:paraId="69B53CB5" w14:textId="77777777" w:rsidTr="00D859AF">
        <w:trPr>
          <w:jc w:val="center"/>
        </w:trPr>
        <w:tc>
          <w:tcPr>
            <w:tcW w:w="258" w:type="pct"/>
            <w:shd w:val="clear" w:color="auto" w:fill="A6A6A6" w:themeFill="background1" w:themeFillShade="A6"/>
          </w:tcPr>
          <w:p w14:paraId="465EC864" w14:textId="77777777" w:rsidR="00A0708B" w:rsidRDefault="001E3321">
            <w:r>
              <w:t>15</w:t>
            </w:r>
          </w:p>
        </w:tc>
        <w:tc>
          <w:tcPr>
            <w:tcW w:w="2233" w:type="pct"/>
            <w:shd w:val="clear" w:color="auto" w:fill="A6A6A6" w:themeFill="background1" w:themeFillShade="A6"/>
          </w:tcPr>
          <w:p w14:paraId="3D3A8AD5" w14:textId="77777777" w:rsidR="00D446AC" w:rsidRPr="009353AD" w:rsidRDefault="00222739" w:rsidP="00222739">
            <w:pPr>
              <w:pStyle w:val="berschrift5"/>
              <w:rPr>
                <w:b/>
                <w:bCs/>
              </w:rPr>
            </w:pPr>
            <w:r w:rsidRPr="009353AD">
              <w:rPr>
                <w:b/>
                <w:bCs/>
              </w:rPr>
              <w:t>Koordinator Informationssicherheit</w:t>
            </w:r>
          </w:p>
        </w:tc>
        <w:tc>
          <w:tcPr>
            <w:tcW w:w="277" w:type="pct"/>
            <w:shd w:val="clear" w:color="auto" w:fill="A6A6A6" w:themeFill="background1" w:themeFillShade="A6"/>
          </w:tcPr>
          <w:p w14:paraId="09ECD371" w14:textId="77777777" w:rsidR="009E5DA7" w:rsidRDefault="009E5DA7"/>
        </w:tc>
        <w:tc>
          <w:tcPr>
            <w:tcW w:w="2231" w:type="pct"/>
            <w:shd w:val="clear" w:color="auto" w:fill="A6A6A6" w:themeFill="background1" w:themeFillShade="A6"/>
          </w:tcPr>
          <w:p w14:paraId="5D784328" w14:textId="77777777" w:rsidR="009E5DA7" w:rsidRPr="009C05D6" w:rsidRDefault="009E5DA7">
            <w:pPr>
              <w:ind w:firstLine="175"/>
            </w:pPr>
          </w:p>
        </w:tc>
      </w:tr>
      <w:tr w:rsidR="00257273" w14:paraId="7194D90A" w14:textId="77777777">
        <w:trPr>
          <w:jc w:val="center"/>
        </w:trPr>
        <w:tc>
          <w:tcPr>
            <w:tcW w:w="258" w:type="pct"/>
          </w:tcPr>
          <w:p w14:paraId="68E6CA29" w14:textId="77777777" w:rsidR="00A0708B" w:rsidRDefault="001E3321">
            <w:r>
              <w:t>16</w:t>
            </w:r>
          </w:p>
        </w:tc>
        <w:tc>
          <w:tcPr>
            <w:tcW w:w="2233" w:type="pct"/>
          </w:tcPr>
          <w:p w14:paraId="78E68200" w14:textId="77777777" w:rsidR="00D446AC" w:rsidRDefault="00222739">
            <w:pPr>
              <w:pStyle w:val="HeadingBody3"/>
            </w:pPr>
            <w:r>
              <w:t>Der Auftragnehmer muss dem Auftraggeber mit Vertragsunterzeichnung für alle Aspekte rund um Informationssicherheit einen sachkundigen Ansprechpartner (z.B. Informationssicherheitsbeauftragten, IT-Sicherheitsmanager bzw. Chief Information Security Officer (CISO)) benennen, der gegenüber dem Auftraggeber in allen Fragen des Managements der Informationssicherheit auskunftsfähig und auskunftsberechtigt ist.</w:t>
            </w:r>
          </w:p>
        </w:tc>
        <w:tc>
          <w:tcPr>
            <w:tcW w:w="277" w:type="pct"/>
          </w:tcPr>
          <w:p w14:paraId="3E16248C" w14:textId="2BF26AC5" w:rsidR="009E5DA7" w:rsidRDefault="009E5DA7"/>
        </w:tc>
        <w:tc>
          <w:tcPr>
            <w:tcW w:w="2231" w:type="pct"/>
          </w:tcPr>
          <w:p w14:paraId="7284F416" w14:textId="77777777" w:rsidR="009E5DA7" w:rsidRPr="009C05D6" w:rsidRDefault="009E5DA7">
            <w:pPr>
              <w:ind w:firstLine="175"/>
            </w:pPr>
          </w:p>
        </w:tc>
      </w:tr>
      <w:tr w:rsidR="00257273" w14:paraId="7404B208" w14:textId="77777777" w:rsidTr="00D859AF">
        <w:trPr>
          <w:jc w:val="center"/>
        </w:trPr>
        <w:tc>
          <w:tcPr>
            <w:tcW w:w="258" w:type="pct"/>
            <w:shd w:val="clear" w:color="auto" w:fill="A6A6A6" w:themeFill="background1" w:themeFillShade="A6"/>
          </w:tcPr>
          <w:p w14:paraId="765747F2" w14:textId="77777777" w:rsidR="00A0708B" w:rsidRDefault="001E3321">
            <w:r>
              <w:t>17</w:t>
            </w:r>
          </w:p>
        </w:tc>
        <w:tc>
          <w:tcPr>
            <w:tcW w:w="2233" w:type="pct"/>
            <w:shd w:val="clear" w:color="auto" w:fill="A6A6A6" w:themeFill="background1" w:themeFillShade="A6"/>
          </w:tcPr>
          <w:p w14:paraId="0D6FFDBD" w14:textId="77777777" w:rsidR="00D446AC" w:rsidRPr="009353AD" w:rsidRDefault="00222739" w:rsidP="00222739">
            <w:pPr>
              <w:pStyle w:val="berschrift5"/>
              <w:rPr>
                <w:b/>
                <w:bCs/>
              </w:rPr>
            </w:pPr>
            <w:r w:rsidRPr="009353AD">
              <w:rPr>
                <w:b/>
                <w:bCs/>
              </w:rPr>
              <w:t>Ansprechpartner Regelkommunikation</w:t>
            </w:r>
          </w:p>
        </w:tc>
        <w:tc>
          <w:tcPr>
            <w:tcW w:w="277" w:type="pct"/>
            <w:shd w:val="clear" w:color="auto" w:fill="A6A6A6" w:themeFill="background1" w:themeFillShade="A6"/>
          </w:tcPr>
          <w:p w14:paraId="1C65E1A7" w14:textId="77777777" w:rsidR="009E5DA7" w:rsidRDefault="009E5DA7"/>
        </w:tc>
        <w:tc>
          <w:tcPr>
            <w:tcW w:w="2231" w:type="pct"/>
            <w:shd w:val="clear" w:color="auto" w:fill="A6A6A6" w:themeFill="background1" w:themeFillShade="A6"/>
          </w:tcPr>
          <w:p w14:paraId="0B8E7AAB" w14:textId="77777777" w:rsidR="009E5DA7" w:rsidRPr="009C05D6" w:rsidRDefault="009E5DA7">
            <w:pPr>
              <w:ind w:firstLine="175"/>
            </w:pPr>
          </w:p>
        </w:tc>
      </w:tr>
      <w:tr w:rsidR="00257273" w14:paraId="76D96C02" w14:textId="77777777">
        <w:trPr>
          <w:jc w:val="center"/>
        </w:trPr>
        <w:tc>
          <w:tcPr>
            <w:tcW w:w="258" w:type="pct"/>
          </w:tcPr>
          <w:p w14:paraId="732EDAC8" w14:textId="77777777" w:rsidR="00A0708B" w:rsidRDefault="001E3321">
            <w:r>
              <w:lastRenderedPageBreak/>
              <w:t>18</w:t>
            </w:r>
          </w:p>
        </w:tc>
        <w:tc>
          <w:tcPr>
            <w:tcW w:w="2233" w:type="pct"/>
          </w:tcPr>
          <w:p w14:paraId="678C30DA" w14:textId="77777777" w:rsidR="00D446AC" w:rsidRDefault="00222739">
            <w:pPr>
              <w:pStyle w:val="HeadingBody3"/>
            </w:pPr>
            <w:r>
              <w:t>Der Auftraggeber kann vom Auftragnehmer verlangen, weitere Ansprechpartner / Rollenverantwortliche in allen informationssicherheitsrelevanten Angelegenheiten im Kontext der beauftragten Leistung zu benennen (z.B. fachlich, technisch oder betrieblich Verantwortliche) und die Aufgabenverteilung und den Verantwortungsübergang zweifelsfrei zu klären. Änderungen teilt der Auftragnehmer dem Auftraggeber unverzüglich mit.</w:t>
            </w:r>
          </w:p>
        </w:tc>
        <w:tc>
          <w:tcPr>
            <w:tcW w:w="277" w:type="pct"/>
          </w:tcPr>
          <w:p w14:paraId="083B0154" w14:textId="77777777" w:rsidR="009E5DA7" w:rsidRDefault="009E5DA7"/>
        </w:tc>
        <w:tc>
          <w:tcPr>
            <w:tcW w:w="2231" w:type="pct"/>
          </w:tcPr>
          <w:p w14:paraId="5AAE96BB" w14:textId="77777777" w:rsidR="009E5DA7" w:rsidRPr="009C05D6" w:rsidRDefault="009E5DA7">
            <w:pPr>
              <w:ind w:firstLine="175"/>
            </w:pPr>
          </w:p>
        </w:tc>
      </w:tr>
      <w:tr w:rsidR="00257273" w14:paraId="43EED59C" w14:textId="77777777" w:rsidTr="00D859AF">
        <w:trPr>
          <w:jc w:val="center"/>
        </w:trPr>
        <w:tc>
          <w:tcPr>
            <w:tcW w:w="258" w:type="pct"/>
            <w:shd w:val="clear" w:color="auto" w:fill="A6A6A6" w:themeFill="background1" w:themeFillShade="A6"/>
          </w:tcPr>
          <w:p w14:paraId="0E116E08" w14:textId="77777777" w:rsidR="00A0708B" w:rsidRDefault="001E3321">
            <w:r>
              <w:t>19</w:t>
            </w:r>
          </w:p>
        </w:tc>
        <w:tc>
          <w:tcPr>
            <w:tcW w:w="2233" w:type="pct"/>
            <w:shd w:val="clear" w:color="auto" w:fill="A6A6A6" w:themeFill="background1" w:themeFillShade="A6"/>
          </w:tcPr>
          <w:p w14:paraId="4DB6F28F" w14:textId="77777777" w:rsidR="00D446AC" w:rsidRPr="009353AD" w:rsidRDefault="00222739" w:rsidP="00222739">
            <w:pPr>
              <w:pStyle w:val="berschrift5"/>
              <w:rPr>
                <w:b/>
                <w:bCs/>
              </w:rPr>
            </w:pPr>
            <w:r w:rsidRPr="009353AD">
              <w:rPr>
                <w:b/>
                <w:bCs/>
              </w:rPr>
              <w:t>Ansprechpartner Notfallkoordination</w:t>
            </w:r>
          </w:p>
        </w:tc>
        <w:tc>
          <w:tcPr>
            <w:tcW w:w="277" w:type="pct"/>
            <w:shd w:val="clear" w:color="auto" w:fill="A6A6A6" w:themeFill="background1" w:themeFillShade="A6"/>
          </w:tcPr>
          <w:p w14:paraId="7E8446FD" w14:textId="77777777" w:rsidR="009E5DA7" w:rsidRDefault="009E5DA7"/>
        </w:tc>
        <w:tc>
          <w:tcPr>
            <w:tcW w:w="2231" w:type="pct"/>
            <w:shd w:val="clear" w:color="auto" w:fill="A6A6A6" w:themeFill="background1" w:themeFillShade="A6"/>
          </w:tcPr>
          <w:p w14:paraId="33A45F75" w14:textId="77777777" w:rsidR="009E5DA7" w:rsidRPr="009C05D6" w:rsidRDefault="009E5DA7">
            <w:pPr>
              <w:ind w:firstLine="175"/>
            </w:pPr>
          </w:p>
        </w:tc>
      </w:tr>
      <w:tr w:rsidR="00257273" w14:paraId="07E00520" w14:textId="77777777">
        <w:trPr>
          <w:jc w:val="center"/>
        </w:trPr>
        <w:tc>
          <w:tcPr>
            <w:tcW w:w="258" w:type="pct"/>
          </w:tcPr>
          <w:p w14:paraId="3C858DCD" w14:textId="77777777" w:rsidR="00A0708B" w:rsidRDefault="001E3321">
            <w:r>
              <w:t>20</w:t>
            </w:r>
          </w:p>
        </w:tc>
        <w:tc>
          <w:tcPr>
            <w:tcW w:w="2233" w:type="pct"/>
          </w:tcPr>
          <w:p w14:paraId="6A9DB9ED" w14:textId="77777777" w:rsidR="00D446AC" w:rsidRDefault="00222739">
            <w:pPr>
              <w:pStyle w:val="HeadingBody3"/>
            </w:pPr>
            <w:r>
              <w:t xml:space="preserve">Der Auftragnehmer benennt einen zentralen Ansprechpartner (SPOC / Single Point of Contact) zur Notfallkommunikation, der dem Auftraggeber zu den </w:t>
            </w:r>
            <w:r w:rsidR="0021635C">
              <w:t xml:space="preserve">im </w:t>
            </w:r>
            <w:r>
              <w:t>Vertrag geregelten Fristen zur Verfügung steht. Der SPOC hat im Notfall Zugriff auf alle notwendigen Daten des Auftragnehmers (z.B. Produkt Monitoring, Identity Access Management (IAM) und Konfigurationsdaten) und stellt diese dem Auftraggeber und dessen Notfallteam auf Anforderung und in geeignetem Format (les- und verarbeitbar) zur Verfügung.</w:t>
            </w:r>
          </w:p>
        </w:tc>
        <w:tc>
          <w:tcPr>
            <w:tcW w:w="277" w:type="pct"/>
          </w:tcPr>
          <w:p w14:paraId="3FF2ABBD" w14:textId="77777777" w:rsidR="009E5DA7" w:rsidRDefault="009E5DA7"/>
        </w:tc>
        <w:tc>
          <w:tcPr>
            <w:tcW w:w="2231" w:type="pct"/>
          </w:tcPr>
          <w:p w14:paraId="5BB3480D" w14:textId="77777777" w:rsidR="009E5DA7" w:rsidRPr="009C05D6" w:rsidRDefault="009E5DA7">
            <w:pPr>
              <w:ind w:firstLine="175"/>
            </w:pPr>
          </w:p>
        </w:tc>
      </w:tr>
      <w:tr w:rsidR="00257273" w14:paraId="6972E0A3" w14:textId="77777777" w:rsidTr="00D859AF">
        <w:trPr>
          <w:jc w:val="center"/>
        </w:trPr>
        <w:tc>
          <w:tcPr>
            <w:tcW w:w="258" w:type="pct"/>
            <w:shd w:val="clear" w:color="auto" w:fill="A6A6A6" w:themeFill="background1" w:themeFillShade="A6"/>
          </w:tcPr>
          <w:p w14:paraId="38314D67" w14:textId="77777777" w:rsidR="00A0708B" w:rsidRDefault="001E3321">
            <w:r>
              <w:t>21</w:t>
            </w:r>
          </w:p>
        </w:tc>
        <w:tc>
          <w:tcPr>
            <w:tcW w:w="2233" w:type="pct"/>
            <w:shd w:val="clear" w:color="auto" w:fill="A6A6A6" w:themeFill="background1" w:themeFillShade="A6"/>
          </w:tcPr>
          <w:p w14:paraId="56734BC6" w14:textId="77777777" w:rsidR="00D446AC" w:rsidRDefault="00222739">
            <w:pPr>
              <w:pStyle w:val="berschrift2"/>
            </w:pPr>
            <w:bookmarkStart w:id="26" w:name="_Toc180414481"/>
            <w:r>
              <w:t>Sicherheitsüberprüfung</w:t>
            </w:r>
            <w:bookmarkEnd w:id="26"/>
          </w:p>
        </w:tc>
        <w:tc>
          <w:tcPr>
            <w:tcW w:w="277" w:type="pct"/>
            <w:shd w:val="clear" w:color="auto" w:fill="A6A6A6" w:themeFill="background1" w:themeFillShade="A6"/>
          </w:tcPr>
          <w:p w14:paraId="202EBF3A" w14:textId="77777777" w:rsidR="009E5DA7" w:rsidRDefault="009E5DA7">
            <w:pPr>
              <w:keepNext/>
            </w:pPr>
          </w:p>
        </w:tc>
        <w:tc>
          <w:tcPr>
            <w:tcW w:w="2231" w:type="pct"/>
            <w:shd w:val="clear" w:color="auto" w:fill="A6A6A6" w:themeFill="background1" w:themeFillShade="A6"/>
          </w:tcPr>
          <w:p w14:paraId="3C6AD4CF" w14:textId="77777777" w:rsidR="009E5DA7" w:rsidRPr="009C05D6" w:rsidRDefault="009E5DA7">
            <w:pPr>
              <w:keepNext/>
              <w:ind w:firstLine="175"/>
            </w:pPr>
          </w:p>
        </w:tc>
      </w:tr>
      <w:tr w:rsidR="00257273" w14:paraId="17BD8A26" w14:textId="77777777">
        <w:trPr>
          <w:jc w:val="center"/>
        </w:trPr>
        <w:tc>
          <w:tcPr>
            <w:tcW w:w="258" w:type="pct"/>
          </w:tcPr>
          <w:p w14:paraId="7720CC71" w14:textId="77777777" w:rsidR="00A0708B" w:rsidRDefault="001E3321">
            <w:r>
              <w:t>22</w:t>
            </w:r>
          </w:p>
        </w:tc>
        <w:tc>
          <w:tcPr>
            <w:tcW w:w="2233" w:type="pct"/>
          </w:tcPr>
          <w:p w14:paraId="404FF539" w14:textId="77777777" w:rsidR="00D446AC" w:rsidRDefault="00222739">
            <w:pPr>
              <w:pStyle w:val="HeadingBody2"/>
            </w:pPr>
            <w:r>
              <w:t>Der Auftraggeber behält sich vor, vom Auftragnehmer für Mitarbeiter oder sonstige von ihm im Rahmen der Leistungserbringung eingesetzten Personen</w:t>
            </w:r>
            <w:r w:rsidR="007C6F13">
              <w:t xml:space="preserve"> (auch von Nachunternehmern)</w:t>
            </w:r>
            <w:r>
              <w:t>, die im Bereich kritischer Infrastrukturen mit besonders schützenswert kategorisierten Informationen und Anlagen im Sinne der Verordnung zur Bestimmung Kritischer Infrastrukturen nach dem BSI-Gesetz (BSI-Kritis-Verordnung) in Kontakt kommen, die Durchführung einer Sicherheitsüberprüfung gemäß Vorgaben des BSI in „Konkretisierung der Anforderungen an die gemäß § 8a Absatz 1 BSIG umzusetzenden Maßnahmen“ zu verlangen. Der Auftragnehmer bestätigt dem Auftraggeber die erfolgreiche Durchführung der Sicherheitsüberprüfung in Textform.</w:t>
            </w:r>
          </w:p>
        </w:tc>
        <w:tc>
          <w:tcPr>
            <w:tcW w:w="277" w:type="pct"/>
          </w:tcPr>
          <w:p w14:paraId="567F7461" w14:textId="77777777" w:rsidR="009E5DA7" w:rsidRDefault="009E5DA7"/>
        </w:tc>
        <w:tc>
          <w:tcPr>
            <w:tcW w:w="2231" w:type="pct"/>
          </w:tcPr>
          <w:p w14:paraId="72A0A3EC" w14:textId="77777777" w:rsidR="009E5DA7" w:rsidRPr="009C05D6" w:rsidRDefault="009E5DA7">
            <w:pPr>
              <w:ind w:firstLine="175"/>
            </w:pPr>
          </w:p>
        </w:tc>
      </w:tr>
      <w:tr w:rsidR="00257273" w14:paraId="097A4C0A" w14:textId="77777777" w:rsidTr="00D859AF">
        <w:trPr>
          <w:jc w:val="center"/>
        </w:trPr>
        <w:tc>
          <w:tcPr>
            <w:tcW w:w="258" w:type="pct"/>
            <w:shd w:val="clear" w:color="auto" w:fill="A6A6A6" w:themeFill="background1" w:themeFillShade="A6"/>
          </w:tcPr>
          <w:p w14:paraId="5D699F8E" w14:textId="77777777" w:rsidR="00A0708B" w:rsidRDefault="001E3321">
            <w:r>
              <w:lastRenderedPageBreak/>
              <w:t>23</w:t>
            </w:r>
          </w:p>
        </w:tc>
        <w:tc>
          <w:tcPr>
            <w:tcW w:w="2233" w:type="pct"/>
            <w:shd w:val="clear" w:color="auto" w:fill="A6A6A6" w:themeFill="background1" w:themeFillShade="A6"/>
          </w:tcPr>
          <w:p w14:paraId="381AFCED" w14:textId="77777777" w:rsidR="00D446AC" w:rsidRDefault="00222739">
            <w:pPr>
              <w:pStyle w:val="berschrift2"/>
            </w:pPr>
            <w:bookmarkStart w:id="27" w:name="_Toc180414482"/>
            <w:r>
              <w:t>Statusbericht</w:t>
            </w:r>
            <w:bookmarkEnd w:id="27"/>
          </w:p>
        </w:tc>
        <w:tc>
          <w:tcPr>
            <w:tcW w:w="277" w:type="pct"/>
            <w:shd w:val="clear" w:color="auto" w:fill="A6A6A6" w:themeFill="background1" w:themeFillShade="A6"/>
          </w:tcPr>
          <w:p w14:paraId="7E65F0FA" w14:textId="77777777" w:rsidR="009E5DA7" w:rsidRDefault="009E5DA7">
            <w:pPr>
              <w:keepNext/>
            </w:pPr>
          </w:p>
        </w:tc>
        <w:tc>
          <w:tcPr>
            <w:tcW w:w="2231" w:type="pct"/>
            <w:shd w:val="clear" w:color="auto" w:fill="A6A6A6" w:themeFill="background1" w:themeFillShade="A6"/>
          </w:tcPr>
          <w:p w14:paraId="27DAA1B4" w14:textId="77777777" w:rsidR="009E5DA7" w:rsidRPr="009C05D6" w:rsidRDefault="009E5DA7">
            <w:pPr>
              <w:keepNext/>
              <w:ind w:firstLine="175"/>
            </w:pPr>
          </w:p>
        </w:tc>
      </w:tr>
      <w:tr w:rsidR="00257273" w14:paraId="233EECDE" w14:textId="77777777">
        <w:trPr>
          <w:jc w:val="center"/>
        </w:trPr>
        <w:tc>
          <w:tcPr>
            <w:tcW w:w="258" w:type="pct"/>
          </w:tcPr>
          <w:p w14:paraId="33C3C059" w14:textId="77777777" w:rsidR="00A0708B" w:rsidRDefault="001E3321">
            <w:r>
              <w:t>24</w:t>
            </w:r>
          </w:p>
        </w:tc>
        <w:tc>
          <w:tcPr>
            <w:tcW w:w="2233" w:type="pct"/>
          </w:tcPr>
          <w:p w14:paraId="77B6F051" w14:textId="77777777" w:rsidR="00D446AC" w:rsidRDefault="00222739">
            <w:pPr>
              <w:pStyle w:val="HeadingBody2"/>
            </w:pPr>
            <w:r>
              <w:t>Der Auftragnehmer liefert dem Auftraggeber auf Anforderung einen Statusbericht zur Informationssicherheit der bezogenen Leistung. Dieser enthält z.B. Informationen zu Abweichungen von vereinbarten Informationssicherheitsanforderungen</w:t>
            </w:r>
            <w:r w:rsidR="008E626E">
              <w:t xml:space="preserve"> und korrelierten Maßnahmen zur Behebung</w:t>
            </w:r>
            <w:r>
              <w:t xml:space="preserve">, Verlaufsstatistiken zu Informationssicherheitsvorfällen und Sicherheitspatches, Status Schwachstellenmanagement und Auditergebnisse, Verfügbarkeit von Security Controls, Aufwände zur Behebung von Incidents und Fakturierung bei gesonderter Vereinbarung von Sicherheitsmaßnahmen. Form, Inhalt und Frequenz werden innerhalb von acht Wochen nach Vertragsabschluss und in jedem Fall vor Betriebsbeginn bzw. der Lieferung des Produktes verpflichtend und einvernehmlich </w:t>
            </w:r>
            <w:r w:rsidR="008E626E">
              <w:t xml:space="preserve">und in Textform </w:t>
            </w:r>
            <w:r>
              <w:t>zwischen Auftraggeber und Auftragnehmer vereinbart und orientieren sich hierbei an den Regelungsinhalten der DIN EN ISO/IEC 27001.</w:t>
            </w:r>
            <w:r w:rsidR="008E626E">
              <w:t xml:space="preserve"> Ein Berichtsmuster kann auf Anfrage zur Verfügung gestellt werden. </w:t>
            </w:r>
          </w:p>
        </w:tc>
        <w:tc>
          <w:tcPr>
            <w:tcW w:w="277" w:type="pct"/>
          </w:tcPr>
          <w:p w14:paraId="402E5966" w14:textId="77777777" w:rsidR="009E5DA7" w:rsidRDefault="009E5DA7"/>
        </w:tc>
        <w:tc>
          <w:tcPr>
            <w:tcW w:w="2231" w:type="pct"/>
          </w:tcPr>
          <w:p w14:paraId="4D286F34" w14:textId="77777777" w:rsidR="009E5DA7" w:rsidRPr="009C05D6" w:rsidRDefault="009E5DA7">
            <w:pPr>
              <w:ind w:firstLine="175"/>
            </w:pPr>
          </w:p>
        </w:tc>
      </w:tr>
      <w:tr w:rsidR="00257273" w14:paraId="16C2BBB2" w14:textId="77777777" w:rsidTr="00D859AF">
        <w:trPr>
          <w:jc w:val="center"/>
        </w:trPr>
        <w:tc>
          <w:tcPr>
            <w:tcW w:w="258" w:type="pct"/>
            <w:shd w:val="clear" w:color="auto" w:fill="A6A6A6" w:themeFill="background1" w:themeFillShade="A6"/>
          </w:tcPr>
          <w:p w14:paraId="4011C55C" w14:textId="77777777" w:rsidR="00A0708B" w:rsidRDefault="001E3321">
            <w:r>
              <w:t>25</w:t>
            </w:r>
          </w:p>
        </w:tc>
        <w:tc>
          <w:tcPr>
            <w:tcW w:w="2233" w:type="pct"/>
            <w:shd w:val="clear" w:color="auto" w:fill="A6A6A6" w:themeFill="background1" w:themeFillShade="A6"/>
          </w:tcPr>
          <w:p w14:paraId="04CD238E" w14:textId="77777777" w:rsidR="00D446AC" w:rsidRDefault="00222739">
            <w:pPr>
              <w:pStyle w:val="berschrift2"/>
            </w:pPr>
            <w:bookmarkStart w:id="28" w:name="_Toc180414483"/>
            <w:r>
              <w:t>Qualifiziertes Personal</w:t>
            </w:r>
            <w:bookmarkEnd w:id="28"/>
          </w:p>
        </w:tc>
        <w:tc>
          <w:tcPr>
            <w:tcW w:w="277" w:type="pct"/>
            <w:shd w:val="clear" w:color="auto" w:fill="A6A6A6" w:themeFill="background1" w:themeFillShade="A6"/>
          </w:tcPr>
          <w:p w14:paraId="4CD9BCDA" w14:textId="77777777" w:rsidR="009E5DA7" w:rsidRDefault="009E5DA7">
            <w:pPr>
              <w:keepNext/>
            </w:pPr>
          </w:p>
        </w:tc>
        <w:tc>
          <w:tcPr>
            <w:tcW w:w="2231" w:type="pct"/>
            <w:shd w:val="clear" w:color="auto" w:fill="A6A6A6" w:themeFill="background1" w:themeFillShade="A6"/>
          </w:tcPr>
          <w:p w14:paraId="582ECEDC" w14:textId="77777777" w:rsidR="009E5DA7" w:rsidRPr="009C05D6" w:rsidRDefault="009E5DA7">
            <w:pPr>
              <w:keepNext/>
              <w:ind w:firstLine="175"/>
            </w:pPr>
          </w:p>
        </w:tc>
      </w:tr>
      <w:tr w:rsidR="00257273" w14:paraId="2695BD63" w14:textId="77777777">
        <w:trPr>
          <w:jc w:val="center"/>
        </w:trPr>
        <w:tc>
          <w:tcPr>
            <w:tcW w:w="258" w:type="pct"/>
          </w:tcPr>
          <w:p w14:paraId="47A7531C" w14:textId="77777777" w:rsidR="00A0708B" w:rsidRDefault="001E3321">
            <w:r>
              <w:t>26</w:t>
            </w:r>
          </w:p>
        </w:tc>
        <w:tc>
          <w:tcPr>
            <w:tcW w:w="2233" w:type="pct"/>
          </w:tcPr>
          <w:p w14:paraId="792C42E4" w14:textId="77777777" w:rsidR="00D446AC" w:rsidRDefault="00222739">
            <w:pPr>
              <w:pStyle w:val="HeadingBody2"/>
            </w:pPr>
            <w:r>
              <w:t>Der Auftragnehmer stellt sicher, dass das von ihm eingesetzte Personal die zur Auftragserbringung notwendige Qualifikation und Awareness hinsichtlich der Anforderungen zur Informationssicherheit besitzt und weist dies dem Auftraggeber auf Anfrage nach.</w:t>
            </w:r>
          </w:p>
        </w:tc>
        <w:tc>
          <w:tcPr>
            <w:tcW w:w="277" w:type="pct"/>
          </w:tcPr>
          <w:p w14:paraId="320F3059" w14:textId="77777777" w:rsidR="009E5DA7" w:rsidRDefault="009E5DA7"/>
        </w:tc>
        <w:tc>
          <w:tcPr>
            <w:tcW w:w="2231" w:type="pct"/>
          </w:tcPr>
          <w:p w14:paraId="0BBE8234" w14:textId="77777777" w:rsidR="009E5DA7" w:rsidRPr="009C05D6" w:rsidRDefault="009E5DA7">
            <w:pPr>
              <w:ind w:firstLine="175"/>
            </w:pPr>
          </w:p>
        </w:tc>
      </w:tr>
      <w:tr w:rsidR="00257273" w14:paraId="2A070EA2" w14:textId="77777777" w:rsidTr="00D859AF">
        <w:trPr>
          <w:jc w:val="center"/>
        </w:trPr>
        <w:tc>
          <w:tcPr>
            <w:tcW w:w="258" w:type="pct"/>
            <w:shd w:val="clear" w:color="auto" w:fill="A6A6A6" w:themeFill="background1" w:themeFillShade="A6"/>
          </w:tcPr>
          <w:p w14:paraId="598F5727" w14:textId="77777777" w:rsidR="00A0708B" w:rsidRDefault="001E3321">
            <w:r>
              <w:t>27</w:t>
            </w:r>
          </w:p>
        </w:tc>
        <w:tc>
          <w:tcPr>
            <w:tcW w:w="2233" w:type="pct"/>
            <w:shd w:val="clear" w:color="auto" w:fill="A6A6A6" w:themeFill="background1" w:themeFillShade="A6"/>
          </w:tcPr>
          <w:p w14:paraId="6B0F6B5A" w14:textId="77777777" w:rsidR="00D446AC" w:rsidRDefault="00222739">
            <w:pPr>
              <w:pStyle w:val="berschrift2"/>
            </w:pPr>
            <w:bookmarkStart w:id="29" w:name="_Toc180414484"/>
            <w:r>
              <w:t>Verpflichtung Nachunternehmer</w:t>
            </w:r>
            <w:bookmarkEnd w:id="29"/>
          </w:p>
        </w:tc>
        <w:tc>
          <w:tcPr>
            <w:tcW w:w="277" w:type="pct"/>
            <w:shd w:val="clear" w:color="auto" w:fill="A6A6A6" w:themeFill="background1" w:themeFillShade="A6"/>
          </w:tcPr>
          <w:p w14:paraId="49964305" w14:textId="77777777" w:rsidR="009E5DA7" w:rsidRDefault="009E5DA7">
            <w:pPr>
              <w:keepNext/>
            </w:pPr>
          </w:p>
        </w:tc>
        <w:tc>
          <w:tcPr>
            <w:tcW w:w="2231" w:type="pct"/>
            <w:shd w:val="clear" w:color="auto" w:fill="A6A6A6" w:themeFill="background1" w:themeFillShade="A6"/>
          </w:tcPr>
          <w:p w14:paraId="2496033D" w14:textId="77777777" w:rsidR="009E5DA7" w:rsidRPr="009C05D6" w:rsidRDefault="009E5DA7">
            <w:pPr>
              <w:keepNext/>
              <w:ind w:firstLine="175"/>
            </w:pPr>
          </w:p>
        </w:tc>
      </w:tr>
      <w:tr w:rsidR="00257273" w14:paraId="35622EF5" w14:textId="77777777">
        <w:trPr>
          <w:jc w:val="center"/>
        </w:trPr>
        <w:tc>
          <w:tcPr>
            <w:tcW w:w="258" w:type="pct"/>
          </w:tcPr>
          <w:p w14:paraId="6BC91DAA" w14:textId="77777777" w:rsidR="00A0708B" w:rsidRDefault="001E3321">
            <w:r>
              <w:t>28</w:t>
            </w:r>
          </w:p>
        </w:tc>
        <w:tc>
          <w:tcPr>
            <w:tcW w:w="2233" w:type="pct"/>
          </w:tcPr>
          <w:p w14:paraId="1D83E12B" w14:textId="77777777" w:rsidR="00D446AC" w:rsidRDefault="00222739">
            <w:pPr>
              <w:pStyle w:val="HeadingBody2"/>
            </w:pPr>
            <w:r>
              <w:t>Der Auftragnehmer gewährleistet, dass seine in Bezug auf dieses Vertragsverhältnis eingesetzte Nachunternehmer und deren Nachunternehmer die Anforderungen aus diesem Vertrag, die der ISO27001 oder solche einer vergleichbaren Norm erfüllen. Er stellt entsprechende Nachweise auf Anforderung des Auftraggebers zur Verfügung.</w:t>
            </w:r>
          </w:p>
        </w:tc>
        <w:tc>
          <w:tcPr>
            <w:tcW w:w="277" w:type="pct"/>
          </w:tcPr>
          <w:p w14:paraId="6762035D" w14:textId="77777777" w:rsidR="009E5DA7" w:rsidRDefault="009E5DA7"/>
        </w:tc>
        <w:tc>
          <w:tcPr>
            <w:tcW w:w="2231" w:type="pct"/>
          </w:tcPr>
          <w:p w14:paraId="3627F156" w14:textId="77777777" w:rsidR="009E5DA7" w:rsidRPr="009C05D6" w:rsidRDefault="009E5DA7">
            <w:pPr>
              <w:ind w:firstLine="175"/>
            </w:pPr>
          </w:p>
        </w:tc>
      </w:tr>
      <w:tr w:rsidR="00257273" w14:paraId="466D5A50" w14:textId="77777777" w:rsidTr="00D859AF">
        <w:trPr>
          <w:jc w:val="center"/>
        </w:trPr>
        <w:tc>
          <w:tcPr>
            <w:tcW w:w="258" w:type="pct"/>
            <w:shd w:val="clear" w:color="auto" w:fill="A6A6A6" w:themeFill="background1" w:themeFillShade="A6"/>
          </w:tcPr>
          <w:p w14:paraId="12B0481F" w14:textId="77777777" w:rsidR="00A0708B" w:rsidRDefault="001E3321">
            <w:r>
              <w:lastRenderedPageBreak/>
              <w:t>29</w:t>
            </w:r>
          </w:p>
        </w:tc>
        <w:tc>
          <w:tcPr>
            <w:tcW w:w="2233" w:type="pct"/>
            <w:shd w:val="clear" w:color="auto" w:fill="A6A6A6" w:themeFill="background1" w:themeFillShade="A6"/>
          </w:tcPr>
          <w:p w14:paraId="0FCB7BF2" w14:textId="77777777" w:rsidR="00D446AC" w:rsidRDefault="00222739">
            <w:pPr>
              <w:pStyle w:val="berschrift2"/>
            </w:pPr>
            <w:bookmarkStart w:id="30" w:name="_Toc180414485"/>
            <w:r>
              <w:t>Datenverarbeitung</w:t>
            </w:r>
            <w:bookmarkEnd w:id="30"/>
          </w:p>
        </w:tc>
        <w:tc>
          <w:tcPr>
            <w:tcW w:w="277" w:type="pct"/>
            <w:shd w:val="clear" w:color="auto" w:fill="A6A6A6" w:themeFill="background1" w:themeFillShade="A6"/>
          </w:tcPr>
          <w:p w14:paraId="0C5EAC9D" w14:textId="77777777" w:rsidR="009E5DA7" w:rsidRDefault="009E5DA7">
            <w:pPr>
              <w:keepNext/>
            </w:pPr>
          </w:p>
        </w:tc>
        <w:tc>
          <w:tcPr>
            <w:tcW w:w="2231" w:type="pct"/>
            <w:shd w:val="clear" w:color="auto" w:fill="A6A6A6" w:themeFill="background1" w:themeFillShade="A6"/>
          </w:tcPr>
          <w:p w14:paraId="2710B145" w14:textId="77777777" w:rsidR="009E5DA7" w:rsidRPr="009C05D6" w:rsidRDefault="009E5DA7">
            <w:pPr>
              <w:keepNext/>
              <w:ind w:firstLine="175"/>
            </w:pPr>
          </w:p>
        </w:tc>
      </w:tr>
      <w:tr w:rsidR="00257273" w14:paraId="7BAE9401" w14:textId="77777777">
        <w:trPr>
          <w:jc w:val="center"/>
        </w:trPr>
        <w:tc>
          <w:tcPr>
            <w:tcW w:w="258" w:type="pct"/>
          </w:tcPr>
          <w:p w14:paraId="6C2E9C61" w14:textId="77777777" w:rsidR="00A0708B" w:rsidRDefault="001E3321">
            <w:r>
              <w:t>30</w:t>
            </w:r>
          </w:p>
        </w:tc>
        <w:tc>
          <w:tcPr>
            <w:tcW w:w="2233" w:type="pct"/>
          </w:tcPr>
          <w:p w14:paraId="533235F7" w14:textId="77777777" w:rsidR="00D446AC" w:rsidRDefault="00222739">
            <w:pPr>
              <w:pStyle w:val="HeadingBody2"/>
            </w:pPr>
            <w:r>
              <w:t xml:space="preserve">Verarbeitet oder speichert der Auftragnehmer Daten des Auftraggebers und der mit diesem gemäß §§ 15 ff. AktG verbundenen Unternehmen („verbundene Unternehmen“), so verpflichtet sich der Auftragnehmer sowohl regulatorische und gesetzliche Anforderungen </w:t>
            </w:r>
            <w:r w:rsidR="008E626E">
              <w:t xml:space="preserve">(bezogen auf den Rechtsraum des Auftraggebers) </w:t>
            </w:r>
            <w:r>
              <w:t>als auch Anforderungen der Leistungsbeschreibung zu beachten und einzuhalten, insbesondere die Regelungen zur Datensicherung.</w:t>
            </w:r>
          </w:p>
        </w:tc>
        <w:tc>
          <w:tcPr>
            <w:tcW w:w="277" w:type="pct"/>
          </w:tcPr>
          <w:p w14:paraId="484D20F8" w14:textId="77777777" w:rsidR="009E5DA7" w:rsidRDefault="009E5DA7"/>
        </w:tc>
        <w:tc>
          <w:tcPr>
            <w:tcW w:w="2231" w:type="pct"/>
          </w:tcPr>
          <w:p w14:paraId="51F69492" w14:textId="77777777" w:rsidR="009E5DA7" w:rsidRPr="009C05D6" w:rsidRDefault="009E5DA7">
            <w:pPr>
              <w:ind w:firstLine="175"/>
            </w:pPr>
          </w:p>
        </w:tc>
      </w:tr>
      <w:tr w:rsidR="00257273" w14:paraId="0FEEC4D1" w14:textId="77777777" w:rsidTr="00D859AF">
        <w:trPr>
          <w:jc w:val="center"/>
        </w:trPr>
        <w:tc>
          <w:tcPr>
            <w:tcW w:w="258" w:type="pct"/>
            <w:shd w:val="clear" w:color="auto" w:fill="A6A6A6" w:themeFill="background1" w:themeFillShade="A6"/>
          </w:tcPr>
          <w:p w14:paraId="7370EAF0" w14:textId="77777777" w:rsidR="00A0708B" w:rsidRDefault="001E3321">
            <w:r>
              <w:t>31</w:t>
            </w:r>
          </w:p>
        </w:tc>
        <w:tc>
          <w:tcPr>
            <w:tcW w:w="2233" w:type="pct"/>
            <w:shd w:val="clear" w:color="auto" w:fill="A6A6A6" w:themeFill="background1" w:themeFillShade="A6"/>
          </w:tcPr>
          <w:p w14:paraId="4DF1EDB3" w14:textId="77777777" w:rsidR="00D446AC" w:rsidRDefault="00222739">
            <w:pPr>
              <w:pStyle w:val="berschrift2"/>
            </w:pPr>
            <w:bookmarkStart w:id="31" w:name="_Toc180414486"/>
            <w:r>
              <w:t>Verschlüsselung</w:t>
            </w:r>
            <w:bookmarkEnd w:id="31"/>
          </w:p>
        </w:tc>
        <w:tc>
          <w:tcPr>
            <w:tcW w:w="277" w:type="pct"/>
            <w:shd w:val="clear" w:color="auto" w:fill="A6A6A6" w:themeFill="background1" w:themeFillShade="A6"/>
          </w:tcPr>
          <w:p w14:paraId="5538D740" w14:textId="77777777" w:rsidR="009E5DA7" w:rsidRDefault="009E5DA7">
            <w:pPr>
              <w:keepNext/>
            </w:pPr>
          </w:p>
        </w:tc>
        <w:tc>
          <w:tcPr>
            <w:tcW w:w="2231" w:type="pct"/>
            <w:shd w:val="clear" w:color="auto" w:fill="A6A6A6" w:themeFill="background1" w:themeFillShade="A6"/>
          </w:tcPr>
          <w:p w14:paraId="00A68952" w14:textId="77777777" w:rsidR="009E5DA7" w:rsidRPr="009C05D6" w:rsidRDefault="009E5DA7">
            <w:pPr>
              <w:keepNext/>
              <w:ind w:firstLine="175"/>
            </w:pPr>
          </w:p>
        </w:tc>
      </w:tr>
      <w:tr w:rsidR="00257273" w14:paraId="5141ECEC" w14:textId="77777777">
        <w:trPr>
          <w:jc w:val="center"/>
        </w:trPr>
        <w:tc>
          <w:tcPr>
            <w:tcW w:w="258" w:type="pct"/>
          </w:tcPr>
          <w:p w14:paraId="560137FA" w14:textId="77777777" w:rsidR="00A0708B" w:rsidRDefault="001E3321">
            <w:r>
              <w:t>32</w:t>
            </w:r>
          </w:p>
        </w:tc>
        <w:tc>
          <w:tcPr>
            <w:tcW w:w="2233" w:type="pct"/>
          </w:tcPr>
          <w:p w14:paraId="07CD640D" w14:textId="77777777" w:rsidR="00D446AC" w:rsidRDefault="00222739">
            <w:pPr>
              <w:pStyle w:val="HeadingBody2"/>
            </w:pPr>
            <w:r>
              <w:t xml:space="preserve">Der Auftragnehmer gewährleistet eine verschlüsselte Übertragung und Speicherung von Daten der </w:t>
            </w:r>
            <w:r w:rsidR="008E626E">
              <w:t xml:space="preserve">Klassifizierungen </w:t>
            </w:r>
            <w:r>
              <w:t xml:space="preserve">"DB Vertraulich" und "DB Streng Vertraulich", gemäß dem Stand der Technik. </w:t>
            </w:r>
            <w:r w:rsidR="008E626E" w:rsidRPr="008E626E">
              <w:t>Werden kryptographische Maßnahmen während der Vertragslaufzeit unsicher, sind diese nach Absprache zu ersetzen. Die Kostenübernahme hierzu wird einvernehmlich zwischen Auftraggeber und Auftragnehmer geregelt.</w:t>
            </w:r>
          </w:p>
        </w:tc>
        <w:tc>
          <w:tcPr>
            <w:tcW w:w="277" w:type="pct"/>
          </w:tcPr>
          <w:p w14:paraId="6D840A01" w14:textId="77777777" w:rsidR="009E5DA7" w:rsidRDefault="009E5DA7"/>
        </w:tc>
        <w:tc>
          <w:tcPr>
            <w:tcW w:w="2231" w:type="pct"/>
          </w:tcPr>
          <w:p w14:paraId="7D80CCE8" w14:textId="77777777" w:rsidR="009E5DA7" w:rsidRPr="009C05D6" w:rsidRDefault="009E5DA7">
            <w:pPr>
              <w:ind w:firstLine="175"/>
            </w:pPr>
          </w:p>
        </w:tc>
      </w:tr>
      <w:tr w:rsidR="00257273" w14:paraId="016C11A5" w14:textId="77777777" w:rsidTr="00D859AF">
        <w:trPr>
          <w:jc w:val="center"/>
        </w:trPr>
        <w:tc>
          <w:tcPr>
            <w:tcW w:w="258" w:type="pct"/>
            <w:shd w:val="clear" w:color="auto" w:fill="A6A6A6" w:themeFill="background1" w:themeFillShade="A6"/>
          </w:tcPr>
          <w:p w14:paraId="692AF153" w14:textId="77777777" w:rsidR="00A0708B" w:rsidRDefault="001E3321">
            <w:r>
              <w:t>33</w:t>
            </w:r>
          </w:p>
        </w:tc>
        <w:tc>
          <w:tcPr>
            <w:tcW w:w="2233" w:type="pct"/>
            <w:shd w:val="clear" w:color="auto" w:fill="A6A6A6" w:themeFill="background1" w:themeFillShade="A6"/>
          </w:tcPr>
          <w:p w14:paraId="2F78E3F5" w14:textId="77777777" w:rsidR="00D446AC" w:rsidRDefault="00222739">
            <w:pPr>
              <w:pStyle w:val="berschrift2"/>
            </w:pPr>
            <w:bookmarkStart w:id="32" w:name="_Toc180414487"/>
            <w:r>
              <w:t>Rechtsräume Hosting / Speicherung</w:t>
            </w:r>
            <w:bookmarkEnd w:id="32"/>
          </w:p>
        </w:tc>
        <w:tc>
          <w:tcPr>
            <w:tcW w:w="277" w:type="pct"/>
            <w:shd w:val="clear" w:color="auto" w:fill="A6A6A6" w:themeFill="background1" w:themeFillShade="A6"/>
          </w:tcPr>
          <w:p w14:paraId="4BCDE992" w14:textId="77777777" w:rsidR="009E5DA7" w:rsidRDefault="009E5DA7">
            <w:pPr>
              <w:keepNext/>
            </w:pPr>
          </w:p>
        </w:tc>
        <w:tc>
          <w:tcPr>
            <w:tcW w:w="2231" w:type="pct"/>
            <w:shd w:val="clear" w:color="auto" w:fill="A6A6A6" w:themeFill="background1" w:themeFillShade="A6"/>
          </w:tcPr>
          <w:p w14:paraId="35866F64" w14:textId="77777777" w:rsidR="009E5DA7" w:rsidRPr="009C05D6" w:rsidRDefault="009E5DA7">
            <w:pPr>
              <w:keepNext/>
              <w:ind w:firstLine="175"/>
            </w:pPr>
          </w:p>
        </w:tc>
      </w:tr>
      <w:tr w:rsidR="00257273" w14:paraId="54BE1372" w14:textId="77777777">
        <w:trPr>
          <w:jc w:val="center"/>
        </w:trPr>
        <w:tc>
          <w:tcPr>
            <w:tcW w:w="258" w:type="pct"/>
          </w:tcPr>
          <w:p w14:paraId="29ED90E7" w14:textId="77777777" w:rsidR="00A0708B" w:rsidRDefault="001E3321">
            <w:r>
              <w:t>34</w:t>
            </w:r>
          </w:p>
        </w:tc>
        <w:tc>
          <w:tcPr>
            <w:tcW w:w="2233" w:type="pct"/>
          </w:tcPr>
          <w:p w14:paraId="19DCBCF9" w14:textId="77777777" w:rsidR="00D446AC" w:rsidRDefault="00222739">
            <w:pPr>
              <w:pStyle w:val="HeadingBody2"/>
            </w:pPr>
            <w:r>
              <w:t>Der Auftragnehmer verpflichtet sich, alle Länder, in denen Daten des Auftraggebers gehostet, gespeichert bzw. Anwendungen betrieben werden, zu benennen</w:t>
            </w:r>
            <w:r w:rsidR="008E626E">
              <w:t xml:space="preserve"> </w:t>
            </w:r>
            <w:r w:rsidR="008E626E" w:rsidRPr="008E626E">
              <w:t>sowie bestehende Anforderungen aus der Leistungsbeschreibung zu bestätigen (z.B. im Rahmen des Angebots). Erfolgt die Speicherung nicht in den Systemen des Auftragnehmers, ist dies dem Auftraggeber separat anzuzeigen</w:t>
            </w:r>
            <w:r>
              <w:t xml:space="preserve">. </w:t>
            </w:r>
            <w:r w:rsidR="008E626E">
              <w:br/>
            </w:r>
            <w:r>
              <w:t>Der Auftragnehmer sichert zu, dass die Daten die benannten Speicherorte nicht verlassen. Umzüge innerhalb der EU sind hiervon ausgenommen, müssen dem Auftraggeber aber unverzüglich in Textform mitgeteilt werden.</w:t>
            </w:r>
          </w:p>
        </w:tc>
        <w:tc>
          <w:tcPr>
            <w:tcW w:w="277" w:type="pct"/>
          </w:tcPr>
          <w:p w14:paraId="444A4D46" w14:textId="77777777" w:rsidR="009E5DA7" w:rsidRDefault="009E5DA7"/>
        </w:tc>
        <w:tc>
          <w:tcPr>
            <w:tcW w:w="2231" w:type="pct"/>
          </w:tcPr>
          <w:p w14:paraId="71834A16" w14:textId="77777777" w:rsidR="009E5DA7" w:rsidRPr="009C05D6" w:rsidRDefault="009E5DA7">
            <w:pPr>
              <w:ind w:firstLine="175"/>
            </w:pPr>
          </w:p>
        </w:tc>
      </w:tr>
      <w:tr w:rsidR="00257273" w14:paraId="29FEB24E" w14:textId="77777777" w:rsidTr="00D859AF">
        <w:trPr>
          <w:jc w:val="center"/>
        </w:trPr>
        <w:tc>
          <w:tcPr>
            <w:tcW w:w="258" w:type="pct"/>
            <w:shd w:val="clear" w:color="auto" w:fill="A6A6A6" w:themeFill="background1" w:themeFillShade="A6"/>
          </w:tcPr>
          <w:p w14:paraId="1AFCD428" w14:textId="77777777" w:rsidR="00A0708B" w:rsidRDefault="001E3321">
            <w:r>
              <w:t>35</w:t>
            </w:r>
          </w:p>
        </w:tc>
        <w:tc>
          <w:tcPr>
            <w:tcW w:w="2233" w:type="pct"/>
            <w:shd w:val="clear" w:color="auto" w:fill="A6A6A6" w:themeFill="background1" w:themeFillShade="A6"/>
          </w:tcPr>
          <w:p w14:paraId="7063D0E7" w14:textId="77777777" w:rsidR="00D446AC" w:rsidRDefault="00222739">
            <w:pPr>
              <w:pStyle w:val="berschrift2"/>
            </w:pPr>
            <w:bookmarkStart w:id="33" w:name="_Toc180414488"/>
            <w:r>
              <w:t>Löschung von Daten</w:t>
            </w:r>
            <w:bookmarkEnd w:id="33"/>
          </w:p>
        </w:tc>
        <w:tc>
          <w:tcPr>
            <w:tcW w:w="277" w:type="pct"/>
            <w:shd w:val="clear" w:color="auto" w:fill="A6A6A6" w:themeFill="background1" w:themeFillShade="A6"/>
          </w:tcPr>
          <w:p w14:paraId="40522DF9" w14:textId="77777777" w:rsidR="009E5DA7" w:rsidRDefault="009E5DA7">
            <w:pPr>
              <w:keepNext/>
            </w:pPr>
          </w:p>
        </w:tc>
        <w:tc>
          <w:tcPr>
            <w:tcW w:w="2231" w:type="pct"/>
            <w:shd w:val="clear" w:color="auto" w:fill="A6A6A6" w:themeFill="background1" w:themeFillShade="A6"/>
          </w:tcPr>
          <w:p w14:paraId="2BBA6D45" w14:textId="77777777" w:rsidR="009E5DA7" w:rsidRPr="009C05D6" w:rsidRDefault="009E5DA7">
            <w:pPr>
              <w:keepNext/>
              <w:ind w:firstLine="175"/>
            </w:pPr>
          </w:p>
        </w:tc>
      </w:tr>
      <w:tr w:rsidR="00257273" w14:paraId="685EED41" w14:textId="77777777">
        <w:trPr>
          <w:jc w:val="center"/>
        </w:trPr>
        <w:tc>
          <w:tcPr>
            <w:tcW w:w="258" w:type="pct"/>
          </w:tcPr>
          <w:p w14:paraId="2B0B23B1" w14:textId="77777777" w:rsidR="00A0708B" w:rsidRDefault="001E3321">
            <w:r>
              <w:lastRenderedPageBreak/>
              <w:t>36</w:t>
            </w:r>
          </w:p>
        </w:tc>
        <w:tc>
          <w:tcPr>
            <w:tcW w:w="2233" w:type="pct"/>
          </w:tcPr>
          <w:p w14:paraId="65651078" w14:textId="77777777" w:rsidR="00D446AC" w:rsidRDefault="00222739">
            <w:pPr>
              <w:pStyle w:val="HeadingBody2"/>
            </w:pPr>
            <w:r>
              <w:t xml:space="preserve">Der Auftragnehmer gewährleistet, sämtliche im Zusammenhang mit dem Auftragsverhältnis stehenden Daten an allen Standorten des Auftragnehmers und seiner Nachunternehmer bei Beendigung des Vertrags unverzüglich und </w:t>
            </w:r>
            <w:r w:rsidR="008E626E">
              <w:t xml:space="preserve">derart </w:t>
            </w:r>
            <w:r>
              <w:t xml:space="preserve">zu löschen und zu vernichten, so dass </w:t>
            </w:r>
            <w:r w:rsidR="008E626E">
              <w:t xml:space="preserve">sie </w:t>
            </w:r>
            <w:r>
              <w:t xml:space="preserve">nicht wiederhergestellt werden können. Ausnahmen bestehen nur bei Daten, </w:t>
            </w:r>
            <w:r w:rsidR="008E626E" w:rsidRPr="008E626E">
              <w:t>soweit und solange (a) der Auftragnehmer zu deren Aufbewahrung gesetzlich verpflichtet ist, (b) diese der administrativen Abwicklung des Vertrags dienen oder (c)</w:t>
            </w:r>
            <w:r>
              <w:t xml:space="preserve"> dies vertraglich geregelt wurde. Der Auftragnehmer weist dies auf Verlangen des Auftraggebers nach.</w:t>
            </w:r>
            <w:r w:rsidR="008E626E" w:rsidRPr="008E626E">
              <w:t xml:space="preserve"> Dem Auftragnehmer steht kein Zurückbehaltungsrecht an den Daten zu.</w:t>
            </w:r>
          </w:p>
        </w:tc>
        <w:tc>
          <w:tcPr>
            <w:tcW w:w="277" w:type="pct"/>
          </w:tcPr>
          <w:p w14:paraId="7135BD42" w14:textId="77777777" w:rsidR="009E5DA7" w:rsidRDefault="009E5DA7"/>
        </w:tc>
        <w:tc>
          <w:tcPr>
            <w:tcW w:w="2231" w:type="pct"/>
          </w:tcPr>
          <w:p w14:paraId="35AA7BDF" w14:textId="77777777" w:rsidR="009E5DA7" w:rsidRPr="009C05D6" w:rsidRDefault="009E5DA7">
            <w:pPr>
              <w:ind w:firstLine="175"/>
            </w:pPr>
          </w:p>
        </w:tc>
      </w:tr>
      <w:tr w:rsidR="00257273" w14:paraId="6D5CCE0E" w14:textId="77777777" w:rsidTr="00D859AF">
        <w:trPr>
          <w:jc w:val="center"/>
        </w:trPr>
        <w:tc>
          <w:tcPr>
            <w:tcW w:w="258" w:type="pct"/>
            <w:shd w:val="clear" w:color="auto" w:fill="A6A6A6" w:themeFill="background1" w:themeFillShade="A6"/>
          </w:tcPr>
          <w:p w14:paraId="1CC0CF40" w14:textId="77777777" w:rsidR="00A0708B" w:rsidRDefault="001E3321">
            <w:r>
              <w:t>37</w:t>
            </w:r>
          </w:p>
        </w:tc>
        <w:tc>
          <w:tcPr>
            <w:tcW w:w="2233" w:type="pct"/>
            <w:shd w:val="clear" w:color="auto" w:fill="A6A6A6" w:themeFill="background1" w:themeFillShade="A6"/>
          </w:tcPr>
          <w:p w14:paraId="2BDB8EA9" w14:textId="77777777" w:rsidR="00D446AC" w:rsidRDefault="00222739">
            <w:pPr>
              <w:pStyle w:val="berschrift2"/>
            </w:pPr>
            <w:bookmarkStart w:id="34" w:name="_Toc180414489"/>
            <w:r>
              <w:t>Endgeräte</w:t>
            </w:r>
            <w:bookmarkEnd w:id="34"/>
          </w:p>
        </w:tc>
        <w:tc>
          <w:tcPr>
            <w:tcW w:w="277" w:type="pct"/>
            <w:shd w:val="clear" w:color="auto" w:fill="A6A6A6" w:themeFill="background1" w:themeFillShade="A6"/>
          </w:tcPr>
          <w:p w14:paraId="20FCBD04" w14:textId="77777777" w:rsidR="009E5DA7" w:rsidRDefault="009E5DA7">
            <w:pPr>
              <w:keepNext/>
            </w:pPr>
          </w:p>
        </w:tc>
        <w:tc>
          <w:tcPr>
            <w:tcW w:w="2231" w:type="pct"/>
            <w:shd w:val="clear" w:color="auto" w:fill="A6A6A6" w:themeFill="background1" w:themeFillShade="A6"/>
          </w:tcPr>
          <w:p w14:paraId="1AEC1135" w14:textId="77777777" w:rsidR="009E5DA7" w:rsidRPr="009C05D6" w:rsidRDefault="009E5DA7">
            <w:pPr>
              <w:keepNext/>
              <w:ind w:firstLine="175"/>
            </w:pPr>
          </w:p>
        </w:tc>
      </w:tr>
      <w:tr w:rsidR="00257273" w14:paraId="7622F4FC" w14:textId="77777777">
        <w:trPr>
          <w:jc w:val="center"/>
        </w:trPr>
        <w:tc>
          <w:tcPr>
            <w:tcW w:w="258" w:type="pct"/>
          </w:tcPr>
          <w:p w14:paraId="1C59EAF2" w14:textId="77777777" w:rsidR="00A0708B" w:rsidRDefault="001E3321">
            <w:r>
              <w:t>38</w:t>
            </w:r>
          </w:p>
        </w:tc>
        <w:tc>
          <w:tcPr>
            <w:tcW w:w="2233" w:type="pct"/>
          </w:tcPr>
          <w:p w14:paraId="40970321" w14:textId="77777777" w:rsidR="00D446AC" w:rsidRDefault="00222739">
            <w:pPr>
              <w:pStyle w:val="HeadingBody2"/>
            </w:pPr>
            <w:r>
              <w:t>Sofern der Auftragnehmer eigene Endgeräte zur Erbringung der vereinbarten Dienstleistung einsetzt, verpflichtet er sich zur Einhaltung der nachstehend genannten Vorgaben des Auftraggebers. Als Endgerät im Sinne dieser Regelung wird jedes Asset des Auftragnehmers verstanden, dass an IT</w:t>
            </w:r>
            <w:r w:rsidR="008E626E">
              <w:t>-/OT</w:t>
            </w:r>
            <w:r>
              <w:t>-Applikationen sowie IT-</w:t>
            </w:r>
            <w:r w:rsidR="008E626E">
              <w:t>/OT-</w:t>
            </w:r>
            <w:r>
              <w:t>Infrastruktur des Auftraggebers (kabelgebunden oder kabellos) angeschlossen oder zur Verarbeitung von Daten des Auftraggebers eingesetzt wird.</w:t>
            </w:r>
          </w:p>
        </w:tc>
        <w:tc>
          <w:tcPr>
            <w:tcW w:w="277" w:type="pct"/>
          </w:tcPr>
          <w:p w14:paraId="7C5FF22F" w14:textId="77777777" w:rsidR="009E5DA7" w:rsidRDefault="009E5DA7"/>
        </w:tc>
        <w:tc>
          <w:tcPr>
            <w:tcW w:w="2231" w:type="pct"/>
          </w:tcPr>
          <w:p w14:paraId="07DAF62E" w14:textId="77777777" w:rsidR="009E5DA7" w:rsidRPr="009C05D6" w:rsidRDefault="009E5DA7">
            <w:pPr>
              <w:ind w:firstLine="175"/>
            </w:pPr>
          </w:p>
        </w:tc>
      </w:tr>
      <w:tr w:rsidR="00257273" w14:paraId="6D599158" w14:textId="77777777">
        <w:trPr>
          <w:jc w:val="center"/>
        </w:trPr>
        <w:tc>
          <w:tcPr>
            <w:tcW w:w="258" w:type="pct"/>
          </w:tcPr>
          <w:p w14:paraId="361D632E" w14:textId="77777777" w:rsidR="00A0708B" w:rsidRDefault="001E3321">
            <w:r>
              <w:t>39</w:t>
            </w:r>
          </w:p>
        </w:tc>
        <w:tc>
          <w:tcPr>
            <w:tcW w:w="2233" w:type="pct"/>
          </w:tcPr>
          <w:p w14:paraId="2072AA76" w14:textId="77777777" w:rsidR="00D446AC" w:rsidRDefault="00222739">
            <w:pPr>
              <w:pStyle w:val="ListBulleted2"/>
            </w:pPr>
            <w:r>
              <w:t>Nur vom Auftragnehmer aktiv verwaltete Endgeräte dürfen verwendet werden.</w:t>
            </w:r>
          </w:p>
        </w:tc>
        <w:tc>
          <w:tcPr>
            <w:tcW w:w="277" w:type="pct"/>
          </w:tcPr>
          <w:p w14:paraId="6A024708" w14:textId="77777777" w:rsidR="009E5DA7" w:rsidRDefault="009E5DA7"/>
        </w:tc>
        <w:tc>
          <w:tcPr>
            <w:tcW w:w="2231" w:type="pct"/>
          </w:tcPr>
          <w:p w14:paraId="746BF9C3" w14:textId="77777777" w:rsidR="009E5DA7" w:rsidRPr="009C05D6" w:rsidRDefault="009E5DA7">
            <w:pPr>
              <w:ind w:firstLine="175"/>
            </w:pPr>
          </w:p>
        </w:tc>
      </w:tr>
      <w:tr w:rsidR="00257273" w14:paraId="3E001FF7" w14:textId="77777777">
        <w:trPr>
          <w:jc w:val="center"/>
        </w:trPr>
        <w:tc>
          <w:tcPr>
            <w:tcW w:w="258" w:type="pct"/>
          </w:tcPr>
          <w:p w14:paraId="2029BF34" w14:textId="77777777" w:rsidR="00A0708B" w:rsidRDefault="001E3321">
            <w:r>
              <w:t>40</w:t>
            </w:r>
          </w:p>
        </w:tc>
        <w:tc>
          <w:tcPr>
            <w:tcW w:w="2233" w:type="pct"/>
          </w:tcPr>
          <w:p w14:paraId="7C98E675" w14:textId="77777777" w:rsidR="008E626E" w:rsidRDefault="008E626E">
            <w:pPr>
              <w:pStyle w:val="ListBulleted2"/>
            </w:pPr>
            <w:r w:rsidRPr="008E626E">
              <w:t>Der Einsatz von Multi-Faktor-Authentifizierung ist anzustreben, solange nicht verbindlich in der Leistungsbeschreibung gefordert.</w:t>
            </w:r>
          </w:p>
        </w:tc>
        <w:tc>
          <w:tcPr>
            <w:tcW w:w="277" w:type="pct"/>
          </w:tcPr>
          <w:p w14:paraId="10CE1C08" w14:textId="77777777" w:rsidR="009E5DA7" w:rsidRDefault="009E5DA7"/>
        </w:tc>
        <w:tc>
          <w:tcPr>
            <w:tcW w:w="2231" w:type="pct"/>
          </w:tcPr>
          <w:p w14:paraId="4E160665" w14:textId="77777777" w:rsidR="009E5DA7" w:rsidRPr="009C05D6" w:rsidRDefault="009E5DA7">
            <w:pPr>
              <w:ind w:firstLine="175"/>
            </w:pPr>
          </w:p>
        </w:tc>
      </w:tr>
      <w:tr w:rsidR="00257273" w14:paraId="72DC5B1A" w14:textId="77777777">
        <w:trPr>
          <w:jc w:val="center"/>
        </w:trPr>
        <w:tc>
          <w:tcPr>
            <w:tcW w:w="258" w:type="pct"/>
          </w:tcPr>
          <w:p w14:paraId="25D72751" w14:textId="77777777" w:rsidR="00A0708B" w:rsidRDefault="001E3321">
            <w:r>
              <w:t>41</w:t>
            </w:r>
          </w:p>
        </w:tc>
        <w:tc>
          <w:tcPr>
            <w:tcW w:w="2233" w:type="pct"/>
          </w:tcPr>
          <w:p w14:paraId="4A0C0712" w14:textId="77777777" w:rsidR="00D446AC" w:rsidRDefault="00222739">
            <w:pPr>
              <w:pStyle w:val="ListBulleted2"/>
            </w:pPr>
            <w:r>
              <w:t>Die Endgeräte müssen nach dem Stand der Technik abgesichert sein.</w:t>
            </w:r>
            <w:r w:rsidR="00E62AE3">
              <w:t xml:space="preserve"> </w:t>
            </w:r>
            <w:r w:rsidR="00E62AE3" w:rsidRPr="00E62AE3">
              <w:t>Auf Anfrage weist der Auftragnehmer die Sicherheitsmaßnahmen nach und aktualisiert diese bei Bedarf.</w:t>
            </w:r>
          </w:p>
        </w:tc>
        <w:tc>
          <w:tcPr>
            <w:tcW w:w="277" w:type="pct"/>
          </w:tcPr>
          <w:p w14:paraId="4A7823AA" w14:textId="77777777" w:rsidR="009E5DA7" w:rsidRDefault="009E5DA7"/>
        </w:tc>
        <w:tc>
          <w:tcPr>
            <w:tcW w:w="2231" w:type="pct"/>
          </w:tcPr>
          <w:p w14:paraId="7DFD20B2" w14:textId="77777777" w:rsidR="009E5DA7" w:rsidRPr="009C05D6" w:rsidRDefault="009E5DA7">
            <w:pPr>
              <w:ind w:firstLine="175"/>
            </w:pPr>
          </w:p>
        </w:tc>
      </w:tr>
      <w:tr w:rsidR="00257273" w14:paraId="5E78F652" w14:textId="77777777">
        <w:trPr>
          <w:jc w:val="center"/>
        </w:trPr>
        <w:tc>
          <w:tcPr>
            <w:tcW w:w="258" w:type="pct"/>
          </w:tcPr>
          <w:p w14:paraId="0A9FD9D4" w14:textId="77777777" w:rsidR="00A0708B" w:rsidRDefault="001E3321">
            <w:r>
              <w:t>42</w:t>
            </w:r>
          </w:p>
        </w:tc>
        <w:tc>
          <w:tcPr>
            <w:tcW w:w="2233" w:type="pct"/>
          </w:tcPr>
          <w:p w14:paraId="3174445A" w14:textId="77777777" w:rsidR="00D446AC" w:rsidRDefault="00222739">
            <w:pPr>
              <w:pStyle w:val="ListBulleted2"/>
            </w:pPr>
            <w:r>
              <w:t>Der Auftragnehmer verpflichtet sich, den Verlust eines Endgerätes unverzüglich an die Verantwortlichen des Auftraggebers zu melden und dieses umgehend zu deaktivieren und zu sperren.</w:t>
            </w:r>
          </w:p>
        </w:tc>
        <w:tc>
          <w:tcPr>
            <w:tcW w:w="277" w:type="pct"/>
          </w:tcPr>
          <w:p w14:paraId="546EFC39" w14:textId="77777777" w:rsidR="009E5DA7" w:rsidRDefault="009E5DA7"/>
        </w:tc>
        <w:tc>
          <w:tcPr>
            <w:tcW w:w="2231" w:type="pct"/>
          </w:tcPr>
          <w:p w14:paraId="40CEF425" w14:textId="77777777" w:rsidR="009E5DA7" w:rsidRPr="009C05D6" w:rsidRDefault="009E5DA7">
            <w:pPr>
              <w:ind w:firstLine="175"/>
            </w:pPr>
          </w:p>
        </w:tc>
      </w:tr>
      <w:tr w:rsidR="00257273" w14:paraId="401A4D56" w14:textId="77777777">
        <w:trPr>
          <w:jc w:val="center"/>
        </w:trPr>
        <w:tc>
          <w:tcPr>
            <w:tcW w:w="258" w:type="pct"/>
          </w:tcPr>
          <w:p w14:paraId="618EA18C" w14:textId="77777777" w:rsidR="00A0708B" w:rsidRDefault="001E3321">
            <w:r>
              <w:lastRenderedPageBreak/>
              <w:t>43</w:t>
            </w:r>
          </w:p>
        </w:tc>
        <w:tc>
          <w:tcPr>
            <w:tcW w:w="2233" w:type="pct"/>
          </w:tcPr>
          <w:p w14:paraId="37D85811" w14:textId="77777777" w:rsidR="00D446AC" w:rsidRDefault="00222739">
            <w:pPr>
              <w:pStyle w:val="ListBulleted2"/>
            </w:pPr>
            <w:r>
              <w:t>Der Einsatz von Hacking-Tools, Sniffern, etc. ist untersagt, sofern dies nicht ausdrücklich zugelassen ist.</w:t>
            </w:r>
          </w:p>
        </w:tc>
        <w:tc>
          <w:tcPr>
            <w:tcW w:w="277" w:type="pct"/>
          </w:tcPr>
          <w:p w14:paraId="01B766B6" w14:textId="77777777" w:rsidR="009E5DA7" w:rsidRDefault="009E5DA7"/>
        </w:tc>
        <w:tc>
          <w:tcPr>
            <w:tcW w:w="2231" w:type="pct"/>
          </w:tcPr>
          <w:p w14:paraId="73EC021F" w14:textId="77777777" w:rsidR="009E5DA7" w:rsidRPr="009C05D6" w:rsidRDefault="009E5DA7">
            <w:pPr>
              <w:ind w:firstLine="175"/>
            </w:pPr>
          </w:p>
        </w:tc>
      </w:tr>
      <w:tr w:rsidR="00257273" w14:paraId="2FFDA0F8" w14:textId="77777777">
        <w:trPr>
          <w:jc w:val="center"/>
        </w:trPr>
        <w:tc>
          <w:tcPr>
            <w:tcW w:w="258" w:type="pct"/>
          </w:tcPr>
          <w:p w14:paraId="4C15A034" w14:textId="77777777" w:rsidR="00A0708B" w:rsidRDefault="001E3321">
            <w:r>
              <w:t>44</w:t>
            </w:r>
          </w:p>
        </w:tc>
        <w:tc>
          <w:tcPr>
            <w:tcW w:w="2233" w:type="pct"/>
          </w:tcPr>
          <w:p w14:paraId="74AFBB10" w14:textId="77777777" w:rsidR="00D446AC" w:rsidRDefault="00222739">
            <w:pPr>
              <w:pStyle w:val="ListBulleted2"/>
            </w:pPr>
            <w:r>
              <w:t>Der Auftragnehmer ist dafür verantwortlich, dass keine Netzkopplung der Datennetze des Auftraggebers und den mit diesem verbundenen Unternehmen mit anderen Datennetzen stattfindet.</w:t>
            </w:r>
          </w:p>
        </w:tc>
        <w:tc>
          <w:tcPr>
            <w:tcW w:w="277" w:type="pct"/>
          </w:tcPr>
          <w:p w14:paraId="14A83C4B" w14:textId="77777777" w:rsidR="009E5DA7" w:rsidRDefault="009E5DA7"/>
        </w:tc>
        <w:tc>
          <w:tcPr>
            <w:tcW w:w="2231" w:type="pct"/>
          </w:tcPr>
          <w:p w14:paraId="151DB6E1" w14:textId="77777777" w:rsidR="009E5DA7" w:rsidRPr="009C05D6" w:rsidRDefault="009E5DA7">
            <w:pPr>
              <w:ind w:firstLine="175"/>
            </w:pPr>
          </w:p>
        </w:tc>
      </w:tr>
      <w:tr w:rsidR="00257273" w14:paraId="5CDB3A43" w14:textId="77777777">
        <w:trPr>
          <w:jc w:val="center"/>
        </w:trPr>
        <w:tc>
          <w:tcPr>
            <w:tcW w:w="258" w:type="pct"/>
          </w:tcPr>
          <w:p w14:paraId="30150BA8" w14:textId="77777777" w:rsidR="00A0708B" w:rsidRDefault="001E3321">
            <w:r>
              <w:t>45</w:t>
            </w:r>
          </w:p>
        </w:tc>
        <w:tc>
          <w:tcPr>
            <w:tcW w:w="2233" w:type="pct"/>
          </w:tcPr>
          <w:p w14:paraId="326D0366" w14:textId="77777777" w:rsidR="00E62AE3" w:rsidRDefault="00E62AE3" w:rsidP="00E62AE3">
            <w:pPr>
              <w:pStyle w:val="HeadingBody2"/>
            </w:pPr>
            <w:r w:rsidRPr="00E62AE3">
              <w:t>Fachlich bedingte Abweichungen sind in Textform mit dem Auftraggeber abzustimmen.</w:t>
            </w:r>
          </w:p>
        </w:tc>
        <w:tc>
          <w:tcPr>
            <w:tcW w:w="277" w:type="pct"/>
          </w:tcPr>
          <w:p w14:paraId="1B2831F4" w14:textId="77777777" w:rsidR="009E5DA7" w:rsidRDefault="009E5DA7"/>
        </w:tc>
        <w:tc>
          <w:tcPr>
            <w:tcW w:w="2231" w:type="pct"/>
          </w:tcPr>
          <w:p w14:paraId="70112592" w14:textId="77777777" w:rsidR="009E5DA7" w:rsidRPr="009C05D6" w:rsidRDefault="009E5DA7">
            <w:pPr>
              <w:ind w:firstLine="175"/>
            </w:pPr>
          </w:p>
        </w:tc>
      </w:tr>
      <w:tr w:rsidR="00257273" w14:paraId="0FBDD5B7" w14:textId="77777777" w:rsidTr="00D859AF">
        <w:trPr>
          <w:jc w:val="center"/>
        </w:trPr>
        <w:tc>
          <w:tcPr>
            <w:tcW w:w="258" w:type="pct"/>
            <w:shd w:val="clear" w:color="auto" w:fill="A6A6A6" w:themeFill="background1" w:themeFillShade="A6"/>
          </w:tcPr>
          <w:p w14:paraId="61570FA7" w14:textId="77777777" w:rsidR="00A0708B" w:rsidRDefault="001E3321">
            <w:r>
              <w:t>46</w:t>
            </w:r>
          </w:p>
        </w:tc>
        <w:tc>
          <w:tcPr>
            <w:tcW w:w="2233" w:type="pct"/>
            <w:shd w:val="clear" w:color="auto" w:fill="A6A6A6" w:themeFill="background1" w:themeFillShade="A6"/>
          </w:tcPr>
          <w:p w14:paraId="64006869" w14:textId="77777777" w:rsidR="00D446AC" w:rsidRDefault="00222739">
            <w:pPr>
              <w:pStyle w:val="berschrift2"/>
            </w:pPr>
            <w:bookmarkStart w:id="35" w:name="_Toc180414490"/>
            <w:r>
              <w:t>Meldung Informationssicherheitsvorfälle</w:t>
            </w:r>
            <w:bookmarkEnd w:id="35"/>
          </w:p>
        </w:tc>
        <w:tc>
          <w:tcPr>
            <w:tcW w:w="277" w:type="pct"/>
            <w:shd w:val="clear" w:color="auto" w:fill="A6A6A6" w:themeFill="background1" w:themeFillShade="A6"/>
          </w:tcPr>
          <w:p w14:paraId="7EB26FD0" w14:textId="77777777" w:rsidR="009E5DA7" w:rsidRDefault="009E5DA7">
            <w:pPr>
              <w:keepNext/>
            </w:pPr>
          </w:p>
        </w:tc>
        <w:tc>
          <w:tcPr>
            <w:tcW w:w="2231" w:type="pct"/>
            <w:shd w:val="clear" w:color="auto" w:fill="A6A6A6" w:themeFill="background1" w:themeFillShade="A6"/>
          </w:tcPr>
          <w:p w14:paraId="1E787F71" w14:textId="77777777" w:rsidR="009E5DA7" w:rsidRPr="009C05D6" w:rsidRDefault="009E5DA7">
            <w:pPr>
              <w:keepNext/>
              <w:ind w:firstLine="175"/>
            </w:pPr>
          </w:p>
        </w:tc>
      </w:tr>
      <w:tr w:rsidR="00257273" w14:paraId="6DDD36FD" w14:textId="77777777">
        <w:trPr>
          <w:jc w:val="center"/>
        </w:trPr>
        <w:tc>
          <w:tcPr>
            <w:tcW w:w="258" w:type="pct"/>
          </w:tcPr>
          <w:p w14:paraId="00BC81C9" w14:textId="77777777" w:rsidR="00A0708B" w:rsidRDefault="001E3321">
            <w:r>
              <w:t>47</w:t>
            </w:r>
          </w:p>
        </w:tc>
        <w:tc>
          <w:tcPr>
            <w:tcW w:w="2233" w:type="pct"/>
          </w:tcPr>
          <w:p w14:paraId="5ACBA740" w14:textId="77777777" w:rsidR="00E62AE3" w:rsidRDefault="00222739">
            <w:pPr>
              <w:pStyle w:val="HeadingBody2"/>
            </w:pPr>
            <w:r>
              <w:t xml:space="preserve">Der Auftragnehmer verpflichtet sich, den Auftraggeber über alle Informationssicherheitsvorfälle sowie Datenschutzverletzungen gemäß Art. 33 DSGVO zu informieren, die im Umfeld des Auftragnehmers oder eines seiner Nachunternehmer auftreten und Auswirkungen auf seine unmittelbare oder mittelbare Leistungserbringung haben. Die Meldung hat, sofern der Informationssicherheitsvorfall relevant für die Daten und Systeme des Auftraggebers und der mit diesem verbundenen Unternehmen ist, unverzüglich zu erfolgen. </w:t>
            </w:r>
          </w:p>
        </w:tc>
        <w:tc>
          <w:tcPr>
            <w:tcW w:w="277" w:type="pct"/>
          </w:tcPr>
          <w:p w14:paraId="51DC3B09" w14:textId="77777777" w:rsidR="009E5DA7" w:rsidRDefault="009E5DA7"/>
        </w:tc>
        <w:tc>
          <w:tcPr>
            <w:tcW w:w="2231" w:type="pct"/>
          </w:tcPr>
          <w:p w14:paraId="08D1A615" w14:textId="77777777" w:rsidR="009E5DA7" w:rsidRPr="009C05D6" w:rsidRDefault="009E5DA7">
            <w:pPr>
              <w:ind w:firstLine="175"/>
            </w:pPr>
          </w:p>
        </w:tc>
      </w:tr>
      <w:tr w:rsidR="00257273" w14:paraId="667305A5" w14:textId="77777777">
        <w:trPr>
          <w:jc w:val="center"/>
        </w:trPr>
        <w:tc>
          <w:tcPr>
            <w:tcW w:w="258" w:type="pct"/>
          </w:tcPr>
          <w:p w14:paraId="5A936D10" w14:textId="77777777" w:rsidR="00A0708B" w:rsidRDefault="001E3321">
            <w:r>
              <w:t>48</w:t>
            </w:r>
          </w:p>
        </w:tc>
        <w:tc>
          <w:tcPr>
            <w:tcW w:w="2233" w:type="pct"/>
          </w:tcPr>
          <w:p w14:paraId="64CBE10B" w14:textId="77777777" w:rsidR="00E62AE3" w:rsidRDefault="00E62AE3" w:rsidP="00E62AE3">
            <w:pPr>
              <w:pStyle w:val="HeadingBody2"/>
            </w:pPr>
            <w:r>
              <w:t>Die Meldung muss mindestens folgende Inhalte haben:</w:t>
            </w:r>
          </w:p>
        </w:tc>
        <w:tc>
          <w:tcPr>
            <w:tcW w:w="277" w:type="pct"/>
          </w:tcPr>
          <w:p w14:paraId="7C8541DA" w14:textId="77777777" w:rsidR="009E5DA7" w:rsidRDefault="009E5DA7"/>
        </w:tc>
        <w:tc>
          <w:tcPr>
            <w:tcW w:w="2231" w:type="pct"/>
          </w:tcPr>
          <w:p w14:paraId="1F3C46C0" w14:textId="77777777" w:rsidR="009E5DA7" w:rsidRPr="009C05D6" w:rsidRDefault="009E5DA7">
            <w:pPr>
              <w:ind w:firstLine="175"/>
            </w:pPr>
          </w:p>
        </w:tc>
      </w:tr>
      <w:tr w:rsidR="00257273" w14:paraId="4D24B9B7" w14:textId="77777777">
        <w:trPr>
          <w:jc w:val="center"/>
        </w:trPr>
        <w:tc>
          <w:tcPr>
            <w:tcW w:w="258" w:type="pct"/>
          </w:tcPr>
          <w:p w14:paraId="65AC793C" w14:textId="77777777" w:rsidR="00A0708B" w:rsidRDefault="001E3321">
            <w:r>
              <w:t>49</w:t>
            </w:r>
          </w:p>
        </w:tc>
        <w:tc>
          <w:tcPr>
            <w:tcW w:w="2233" w:type="pct"/>
          </w:tcPr>
          <w:p w14:paraId="24B3DB06" w14:textId="77777777" w:rsidR="00E62AE3" w:rsidRDefault="00E62AE3" w:rsidP="00E62AE3">
            <w:pPr>
              <w:pStyle w:val="ListBulleted2"/>
            </w:pPr>
            <w:r>
              <w:t>Zeitpunkte des Vorfalls und der Vorfallserkennung,</w:t>
            </w:r>
          </w:p>
        </w:tc>
        <w:tc>
          <w:tcPr>
            <w:tcW w:w="277" w:type="pct"/>
          </w:tcPr>
          <w:p w14:paraId="22E6420F" w14:textId="77777777" w:rsidR="009E5DA7" w:rsidRDefault="009E5DA7"/>
        </w:tc>
        <w:tc>
          <w:tcPr>
            <w:tcW w:w="2231" w:type="pct"/>
          </w:tcPr>
          <w:p w14:paraId="7680FADC" w14:textId="77777777" w:rsidR="009E5DA7" w:rsidRPr="009C05D6" w:rsidRDefault="009E5DA7">
            <w:pPr>
              <w:ind w:firstLine="175"/>
            </w:pPr>
          </w:p>
        </w:tc>
      </w:tr>
      <w:tr w:rsidR="00257273" w14:paraId="5F1F581E" w14:textId="77777777">
        <w:trPr>
          <w:jc w:val="center"/>
        </w:trPr>
        <w:tc>
          <w:tcPr>
            <w:tcW w:w="258" w:type="pct"/>
          </w:tcPr>
          <w:p w14:paraId="14F57B9F" w14:textId="77777777" w:rsidR="00A0708B" w:rsidRDefault="001E3321">
            <w:r>
              <w:t>50</w:t>
            </w:r>
          </w:p>
        </w:tc>
        <w:tc>
          <w:tcPr>
            <w:tcW w:w="2233" w:type="pct"/>
          </w:tcPr>
          <w:p w14:paraId="289449F2" w14:textId="77777777" w:rsidR="00E62AE3" w:rsidRDefault="00E62AE3" w:rsidP="00E62AE3">
            <w:pPr>
              <w:pStyle w:val="ListBulleted2"/>
            </w:pPr>
            <w:r>
              <w:t>Betroffene Komponenten,</w:t>
            </w:r>
          </w:p>
        </w:tc>
        <w:tc>
          <w:tcPr>
            <w:tcW w:w="277" w:type="pct"/>
          </w:tcPr>
          <w:p w14:paraId="5BE591D1" w14:textId="77777777" w:rsidR="009E5DA7" w:rsidRDefault="009E5DA7"/>
        </w:tc>
        <w:tc>
          <w:tcPr>
            <w:tcW w:w="2231" w:type="pct"/>
          </w:tcPr>
          <w:p w14:paraId="1117F504" w14:textId="77777777" w:rsidR="009E5DA7" w:rsidRPr="009C05D6" w:rsidRDefault="009E5DA7">
            <w:pPr>
              <w:ind w:firstLine="175"/>
            </w:pPr>
          </w:p>
        </w:tc>
      </w:tr>
      <w:tr w:rsidR="00257273" w14:paraId="46A9849F" w14:textId="77777777">
        <w:trPr>
          <w:jc w:val="center"/>
        </w:trPr>
        <w:tc>
          <w:tcPr>
            <w:tcW w:w="258" w:type="pct"/>
          </w:tcPr>
          <w:p w14:paraId="5084638B" w14:textId="77777777" w:rsidR="00A0708B" w:rsidRDefault="001E3321">
            <w:r>
              <w:t>51</w:t>
            </w:r>
          </w:p>
        </w:tc>
        <w:tc>
          <w:tcPr>
            <w:tcW w:w="2233" w:type="pct"/>
          </w:tcPr>
          <w:p w14:paraId="01EBB3E0" w14:textId="77777777" w:rsidR="00E62AE3" w:rsidRDefault="00E62AE3" w:rsidP="00E62AE3">
            <w:pPr>
              <w:pStyle w:val="ListBulleted2"/>
            </w:pPr>
            <w:r>
              <w:t>Ergriffene Maßnahmen,</w:t>
            </w:r>
          </w:p>
        </w:tc>
        <w:tc>
          <w:tcPr>
            <w:tcW w:w="277" w:type="pct"/>
          </w:tcPr>
          <w:p w14:paraId="4A604CD3" w14:textId="77777777" w:rsidR="009E5DA7" w:rsidRDefault="009E5DA7"/>
        </w:tc>
        <w:tc>
          <w:tcPr>
            <w:tcW w:w="2231" w:type="pct"/>
          </w:tcPr>
          <w:p w14:paraId="6B701A30" w14:textId="77777777" w:rsidR="009E5DA7" w:rsidRPr="009C05D6" w:rsidRDefault="009E5DA7">
            <w:pPr>
              <w:ind w:firstLine="175"/>
            </w:pPr>
          </w:p>
        </w:tc>
      </w:tr>
      <w:tr w:rsidR="00257273" w14:paraId="2B4D87F0" w14:textId="77777777">
        <w:trPr>
          <w:jc w:val="center"/>
        </w:trPr>
        <w:tc>
          <w:tcPr>
            <w:tcW w:w="258" w:type="pct"/>
          </w:tcPr>
          <w:p w14:paraId="705191DD" w14:textId="77777777" w:rsidR="00A0708B" w:rsidRDefault="001E3321">
            <w:r>
              <w:t>52</w:t>
            </w:r>
          </w:p>
        </w:tc>
        <w:tc>
          <w:tcPr>
            <w:tcW w:w="2233" w:type="pct"/>
          </w:tcPr>
          <w:p w14:paraId="0455BDC8" w14:textId="77777777" w:rsidR="00E62AE3" w:rsidRDefault="00E62AE3" w:rsidP="00E62AE3">
            <w:pPr>
              <w:pStyle w:val="ListBulleted2"/>
            </w:pPr>
            <w:r>
              <w:t>Ersteinschätzung der Schwere / Kritikalität / rechtlicher Relevanz.</w:t>
            </w:r>
          </w:p>
        </w:tc>
        <w:tc>
          <w:tcPr>
            <w:tcW w:w="277" w:type="pct"/>
          </w:tcPr>
          <w:p w14:paraId="685E43BF" w14:textId="77777777" w:rsidR="009E5DA7" w:rsidRDefault="009E5DA7"/>
        </w:tc>
        <w:tc>
          <w:tcPr>
            <w:tcW w:w="2231" w:type="pct"/>
          </w:tcPr>
          <w:p w14:paraId="0359E908" w14:textId="77777777" w:rsidR="009E5DA7" w:rsidRPr="009C05D6" w:rsidRDefault="009E5DA7">
            <w:pPr>
              <w:ind w:firstLine="175"/>
            </w:pPr>
          </w:p>
        </w:tc>
      </w:tr>
      <w:tr w:rsidR="00257273" w14:paraId="02BDF10A" w14:textId="77777777">
        <w:trPr>
          <w:jc w:val="center"/>
        </w:trPr>
        <w:tc>
          <w:tcPr>
            <w:tcW w:w="258" w:type="pct"/>
          </w:tcPr>
          <w:p w14:paraId="5864C639" w14:textId="77777777" w:rsidR="00A0708B" w:rsidRDefault="001E3321">
            <w:r>
              <w:t>53</w:t>
            </w:r>
          </w:p>
        </w:tc>
        <w:tc>
          <w:tcPr>
            <w:tcW w:w="2233" w:type="pct"/>
          </w:tcPr>
          <w:p w14:paraId="2D154FDA" w14:textId="77777777" w:rsidR="00E62AE3" w:rsidRDefault="00E62AE3">
            <w:pPr>
              <w:pStyle w:val="HeadingBody2"/>
            </w:pPr>
            <w:r>
              <w:t>Vertragsspezifische Inhalte</w:t>
            </w:r>
            <w:r w:rsidR="00222739">
              <w:t xml:space="preserve"> der Meldung werden innerhalb von acht Wochen nach Vertragsabschluss einvernehmlich </w:t>
            </w:r>
            <w:r>
              <w:t xml:space="preserve">in Textform </w:t>
            </w:r>
            <w:r w:rsidR="00222739">
              <w:t xml:space="preserve">vereinbart. </w:t>
            </w:r>
          </w:p>
        </w:tc>
        <w:tc>
          <w:tcPr>
            <w:tcW w:w="277" w:type="pct"/>
          </w:tcPr>
          <w:p w14:paraId="25A51B30" w14:textId="77777777" w:rsidR="009E5DA7" w:rsidRDefault="009E5DA7"/>
        </w:tc>
        <w:tc>
          <w:tcPr>
            <w:tcW w:w="2231" w:type="pct"/>
          </w:tcPr>
          <w:p w14:paraId="4A10D4BB" w14:textId="77777777" w:rsidR="009E5DA7" w:rsidRPr="009C05D6" w:rsidRDefault="009E5DA7">
            <w:pPr>
              <w:ind w:firstLine="175"/>
            </w:pPr>
          </w:p>
        </w:tc>
      </w:tr>
      <w:tr w:rsidR="00257273" w14:paraId="3E267A2F" w14:textId="77777777">
        <w:trPr>
          <w:jc w:val="center"/>
        </w:trPr>
        <w:tc>
          <w:tcPr>
            <w:tcW w:w="258" w:type="pct"/>
          </w:tcPr>
          <w:p w14:paraId="4BD4BDB6" w14:textId="77777777" w:rsidR="00A0708B" w:rsidRDefault="001E3321">
            <w:r>
              <w:lastRenderedPageBreak/>
              <w:t>54</w:t>
            </w:r>
          </w:p>
        </w:tc>
        <w:tc>
          <w:tcPr>
            <w:tcW w:w="2233" w:type="pct"/>
          </w:tcPr>
          <w:p w14:paraId="3B7EC7FC" w14:textId="6A0C00BC" w:rsidR="00E62AE3" w:rsidRDefault="00E62AE3" w:rsidP="00E62AE3">
            <w:pPr>
              <w:pStyle w:val="HeadingBody2"/>
            </w:pPr>
            <w:r>
              <w:t>Die Meldungen erfolgen an die im Vertrag vereinbarten Kontakte</w:t>
            </w:r>
            <w:r w:rsidR="00845114">
              <w:t>.</w:t>
            </w:r>
          </w:p>
        </w:tc>
        <w:tc>
          <w:tcPr>
            <w:tcW w:w="277" w:type="pct"/>
          </w:tcPr>
          <w:p w14:paraId="09CAE95D" w14:textId="77777777" w:rsidR="009E5DA7" w:rsidRDefault="009E5DA7"/>
        </w:tc>
        <w:tc>
          <w:tcPr>
            <w:tcW w:w="2231" w:type="pct"/>
          </w:tcPr>
          <w:p w14:paraId="48674DF5" w14:textId="77777777" w:rsidR="009E5DA7" w:rsidRPr="009C05D6" w:rsidRDefault="009E5DA7">
            <w:pPr>
              <w:ind w:firstLine="175"/>
            </w:pPr>
          </w:p>
        </w:tc>
      </w:tr>
      <w:tr w:rsidR="00257273" w14:paraId="60A7A9DA" w14:textId="77777777">
        <w:trPr>
          <w:jc w:val="center"/>
        </w:trPr>
        <w:tc>
          <w:tcPr>
            <w:tcW w:w="258" w:type="pct"/>
          </w:tcPr>
          <w:p w14:paraId="43AEC116" w14:textId="1A5C43FF" w:rsidR="00A0708B" w:rsidRDefault="001E3321">
            <w:r>
              <w:t>5</w:t>
            </w:r>
            <w:r w:rsidR="00F176E4">
              <w:t>5</w:t>
            </w:r>
          </w:p>
        </w:tc>
        <w:tc>
          <w:tcPr>
            <w:tcW w:w="2233" w:type="pct"/>
          </w:tcPr>
          <w:p w14:paraId="22325198" w14:textId="77777777" w:rsidR="00D446AC" w:rsidRDefault="00222739">
            <w:pPr>
              <w:pStyle w:val="HeadingBody2"/>
            </w:pPr>
            <w:r>
              <w:t xml:space="preserve">Informationssicherheitsvorfälle, die nicht die Daten und Systeme des Auftraggebers </w:t>
            </w:r>
            <w:r w:rsidR="00E62AE3">
              <w:t xml:space="preserve">und seiner verbundenen Unternehmen </w:t>
            </w:r>
            <w:r>
              <w:t xml:space="preserve">berühren, </w:t>
            </w:r>
            <w:r w:rsidR="00E62AE3">
              <w:t>können dem Auftraggeber im Rahmen des regelmäßigen Statusberichts freiwillig offengelegt werden.</w:t>
            </w:r>
          </w:p>
        </w:tc>
        <w:tc>
          <w:tcPr>
            <w:tcW w:w="277" w:type="pct"/>
          </w:tcPr>
          <w:p w14:paraId="7F70FD92" w14:textId="77777777" w:rsidR="009E5DA7" w:rsidRDefault="009E5DA7"/>
        </w:tc>
        <w:tc>
          <w:tcPr>
            <w:tcW w:w="2231" w:type="pct"/>
          </w:tcPr>
          <w:p w14:paraId="2CBCC393" w14:textId="77777777" w:rsidR="009E5DA7" w:rsidRPr="009C05D6" w:rsidRDefault="009E5DA7">
            <w:pPr>
              <w:ind w:firstLine="175"/>
            </w:pPr>
          </w:p>
        </w:tc>
      </w:tr>
      <w:tr w:rsidR="00257273" w14:paraId="2F60E05E" w14:textId="77777777" w:rsidTr="00D859AF">
        <w:trPr>
          <w:jc w:val="center"/>
        </w:trPr>
        <w:tc>
          <w:tcPr>
            <w:tcW w:w="258" w:type="pct"/>
            <w:shd w:val="clear" w:color="auto" w:fill="A6A6A6" w:themeFill="background1" w:themeFillShade="A6"/>
          </w:tcPr>
          <w:p w14:paraId="1B2C0D07" w14:textId="3492EC6E" w:rsidR="00A0708B" w:rsidRDefault="00F176E4">
            <w:r>
              <w:t>56</w:t>
            </w:r>
          </w:p>
        </w:tc>
        <w:tc>
          <w:tcPr>
            <w:tcW w:w="2233" w:type="pct"/>
            <w:shd w:val="clear" w:color="auto" w:fill="A6A6A6" w:themeFill="background1" w:themeFillShade="A6"/>
          </w:tcPr>
          <w:p w14:paraId="03FC908D" w14:textId="77777777" w:rsidR="00D446AC" w:rsidRDefault="00222739">
            <w:pPr>
              <w:pStyle w:val="berschrift2"/>
            </w:pPr>
            <w:bookmarkStart w:id="36" w:name="_Toc180414491"/>
            <w:r>
              <w:t>Wiederherstellung sicherer Zustand</w:t>
            </w:r>
            <w:bookmarkEnd w:id="36"/>
          </w:p>
        </w:tc>
        <w:tc>
          <w:tcPr>
            <w:tcW w:w="277" w:type="pct"/>
            <w:shd w:val="clear" w:color="auto" w:fill="A6A6A6" w:themeFill="background1" w:themeFillShade="A6"/>
          </w:tcPr>
          <w:p w14:paraId="0B421DE2" w14:textId="77777777" w:rsidR="009E5DA7" w:rsidRDefault="009E5DA7">
            <w:pPr>
              <w:keepNext/>
            </w:pPr>
          </w:p>
        </w:tc>
        <w:tc>
          <w:tcPr>
            <w:tcW w:w="2231" w:type="pct"/>
            <w:shd w:val="clear" w:color="auto" w:fill="A6A6A6" w:themeFill="background1" w:themeFillShade="A6"/>
          </w:tcPr>
          <w:p w14:paraId="02812479" w14:textId="77777777" w:rsidR="009E5DA7" w:rsidRPr="009C05D6" w:rsidRDefault="009E5DA7">
            <w:pPr>
              <w:keepNext/>
              <w:ind w:firstLine="175"/>
            </w:pPr>
          </w:p>
        </w:tc>
      </w:tr>
      <w:tr w:rsidR="00257273" w14:paraId="7A222355" w14:textId="77777777">
        <w:trPr>
          <w:jc w:val="center"/>
        </w:trPr>
        <w:tc>
          <w:tcPr>
            <w:tcW w:w="258" w:type="pct"/>
          </w:tcPr>
          <w:p w14:paraId="328C48A6" w14:textId="113BA37C" w:rsidR="00A0708B" w:rsidRDefault="00F176E4">
            <w:r>
              <w:t>57</w:t>
            </w:r>
          </w:p>
        </w:tc>
        <w:tc>
          <w:tcPr>
            <w:tcW w:w="2233" w:type="pct"/>
          </w:tcPr>
          <w:p w14:paraId="4ACBD242" w14:textId="77777777" w:rsidR="00D446AC" w:rsidRDefault="00222739">
            <w:pPr>
              <w:pStyle w:val="HeadingBody2"/>
            </w:pPr>
            <w:r>
              <w:t xml:space="preserve">Im Falle eines für den Auftraggeber und der mit diesem verbundenen Unternehmen relevanten Informationssicherheitsvorfalls hat der Auftragnehmer neben der Information des Auftraggebers auch unverzüglich alle notwendigen Maßnahmen zu ergreifen, um die gebotene Sicherheit wiederherzustellen. Sofern hierfür ein konzertiertes Vorgehen mit dem Auftraggeber erforderlich ist, wird der Auftragnehmer sich mit detailliertem Maßnahmenkatalog an den Auftraggeber wenden und sich mit diesem abstimmen. Ist zur Bearbeitung der Maßnahmen die Unterstützung </w:t>
            </w:r>
            <w:r w:rsidR="00E62AE3">
              <w:t xml:space="preserve">mit dem Auftraggeber verbundener unternehmen und / oder </w:t>
            </w:r>
            <w:r>
              <w:t>Dritter notwendig, gewährt der Auftragnehmer diesen Zugang zu allen notwendigen Informationen, Systemen und Betriebsstätten.</w:t>
            </w:r>
          </w:p>
        </w:tc>
        <w:tc>
          <w:tcPr>
            <w:tcW w:w="277" w:type="pct"/>
          </w:tcPr>
          <w:p w14:paraId="084E1289" w14:textId="77777777" w:rsidR="009E5DA7" w:rsidRDefault="009E5DA7"/>
        </w:tc>
        <w:tc>
          <w:tcPr>
            <w:tcW w:w="2231" w:type="pct"/>
          </w:tcPr>
          <w:p w14:paraId="3629BC1B" w14:textId="77777777" w:rsidR="009E5DA7" w:rsidRPr="009C05D6" w:rsidRDefault="009E5DA7">
            <w:pPr>
              <w:ind w:firstLine="175"/>
            </w:pPr>
          </w:p>
        </w:tc>
      </w:tr>
      <w:tr w:rsidR="00257273" w14:paraId="6F53F87F" w14:textId="77777777" w:rsidTr="00D859AF">
        <w:trPr>
          <w:jc w:val="center"/>
        </w:trPr>
        <w:tc>
          <w:tcPr>
            <w:tcW w:w="258" w:type="pct"/>
            <w:shd w:val="clear" w:color="auto" w:fill="A6A6A6" w:themeFill="background1" w:themeFillShade="A6"/>
          </w:tcPr>
          <w:p w14:paraId="0AB277AE" w14:textId="3E1780AF" w:rsidR="00A0708B" w:rsidRDefault="00F176E4">
            <w:r>
              <w:t>58</w:t>
            </w:r>
          </w:p>
        </w:tc>
        <w:tc>
          <w:tcPr>
            <w:tcW w:w="2233" w:type="pct"/>
            <w:shd w:val="clear" w:color="auto" w:fill="A6A6A6" w:themeFill="background1" w:themeFillShade="A6"/>
          </w:tcPr>
          <w:p w14:paraId="7BA6152A" w14:textId="77777777" w:rsidR="00D446AC" w:rsidRDefault="00222739">
            <w:pPr>
              <w:pStyle w:val="berschrift2"/>
            </w:pPr>
            <w:bookmarkStart w:id="37" w:name="_Toc180414492"/>
            <w:r>
              <w:t>Zugriffe</w:t>
            </w:r>
            <w:bookmarkEnd w:id="37"/>
          </w:p>
        </w:tc>
        <w:tc>
          <w:tcPr>
            <w:tcW w:w="277" w:type="pct"/>
            <w:shd w:val="clear" w:color="auto" w:fill="A6A6A6" w:themeFill="background1" w:themeFillShade="A6"/>
          </w:tcPr>
          <w:p w14:paraId="2D86ECFC" w14:textId="77777777" w:rsidR="009E5DA7" w:rsidRDefault="009E5DA7">
            <w:pPr>
              <w:keepNext/>
            </w:pPr>
          </w:p>
        </w:tc>
        <w:tc>
          <w:tcPr>
            <w:tcW w:w="2231" w:type="pct"/>
            <w:shd w:val="clear" w:color="auto" w:fill="A6A6A6" w:themeFill="background1" w:themeFillShade="A6"/>
          </w:tcPr>
          <w:p w14:paraId="2C3E5BC9" w14:textId="77777777" w:rsidR="009E5DA7" w:rsidRPr="009C05D6" w:rsidRDefault="009E5DA7">
            <w:pPr>
              <w:keepNext/>
              <w:ind w:firstLine="175"/>
            </w:pPr>
          </w:p>
        </w:tc>
      </w:tr>
      <w:tr w:rsidR="00257273" w14:paraId="60DD880F" w14:textId="77777777">
        <w:trPr>
          <w:jc w:val="center"/>
        </w:trPr>
        <w:tc>
          <w:tcPr>
            <w:tcW w:w="258" w:type="pct"/>
          </w:tcPr>
          <w:p w14:paraId="03710F1C" w14:textId="4C8341B4" w:rsidR="00A0708B" w:rsidRDefault="00F176E4">
            <w:r>
              <w:lastRenderedPageBreak/>
              <w:t>59</w:t>
            </w:r>
          </w:p>
        </w:tc>
        <w:tc>
          <w:tcPr>
            <w:tcW w:w="2233" w:type="pct"/>
          </w:tcPr>
          <w:p w14:paraId="235D5919" w14:textId="77777777" w:rsidR="00D446AC" w:rsidRDefault="00222739">
            <w:pPr>
              <w:pStyle w:val="HeadingBody2"/>
            </w:pPr>
            <w:r>
              <w:t>Ein direkter oder verdeckter Zugang zu den Informationssystemen (operative Systeme, Netze, Programme, Datenbestände) des Auftraggebers und der mit diesem verbundenen Unternehmen ist dem Auftragnehmer nur dann gestattet, wenn er vom Auftraggeber eine ausdrückliche, dokumentierte Zugriffsberechtigung erhalten hat; die Zugriffsberechtigung ist auf die eingesetzten und ausdrücklich zugelassenen Mitarbeiter des Auftragnehmers bzw. seiner Nachunternehmer beschränkt. Die Weitergabe der Zugriffsberechtigung an Dritte ist untersagt. Eine erteilte Zugriffsberechtigung darf ausschließlich im Rahmen der vertraglich übernommenen Leistungen genutzt werden.</w:t>
            </w:r>
          </w:p>
        </w:tc>
        <w:tc>
          <w:tcPr>
            <w:tcW w:w="277" w:type="pct"/>
          </w:tcPr>
          <w:p w14:paraId="4F2FE933" w14:textId="77777777" w:rsidR="009E5DA7" w:rsidRDefault="009E5DA7"/>
        </w:tc>
        <w:tc>
          <w:tcPr>
            <w:tcW w:w="2231" w:type="pct"/>
          </w:tcPr>
          <w:p w14:paraId="7C12308D" w14:textId="77777777" w:rsidR="009E5DA7" w:rsidRPr="009C05D6" w:rsidRDefault="009E5DA7">
            <w:pPr>
              <w:ind w:firstLine="175"/>
            </w:pPr>
          </w:p>
        </w:tc>
      </w:tr>
      <w:tr w:rsidR="00257273" w14:paraId="79B0A658" w14:textId="77777777" w:rsidTr="00D859AF">
        <w:trPr>
          <w:jc w:val="center"/>
        </w:trPr>
        <w:tc>
          <w:tcPr>
            <w:tcW w:w="258" w:type="pct"/>
            <w:shd w:val="clear" w:color="auto" w:fill="A6A6A6" w:themeFill="background1" w:themeFillShade="A6"/>
          </w:tcPr>
          <w:p w14:paraId="2DB98496" w14:textId="5A018394" w:rsidR="00A0708B" w:rsidRDefault="001E3321">
            <w:r>
              <w:t>6</w:t>
            </w:r>
            <w:r w:rsidR="00F176E4">
              <w:t>0</w:t>
            </w:r>
          </w:p>
        </w:tc>
        <w:tc>
          <w:tcPr>
            <w:tcW w:w="2233" w:type="pct"/>
            <w:shd w:val="clear" w:color="auto" w:fill="A6A6A6" w:themeFill="background1" w:themeFillShade="A6"/>
          </w:tcPr>
          <w:p w14:paraId="41203FDD" w14:textId="77777777" w:rsidR="00D446AC" w:rsidRDefault="00222739">
            <w:pPr>
              <w:pStyle w:val="berschrift2"/>
            </w:pPr>
            <w:bookmarkStart w:id="38" w:name="_Toc180414493"/>
            <w:r>
              <w:t>Betriebssicherheit</w:t>
            </w:r>
            <w:bookmarkEnd w:id="38"/>
          </w:p>
        </w:tc>
        <w:tc>
          <w:tcPr>
            <w:tcW w:w="277" w:type="pct"/>
            <w:shd w:val="clear" w:color="auto" w:fill="A6A6A6" w:themeFill="background1" w:themeFillShade="A6"/>
          </w:tcPr>
          <w:p w14:paraId="0D3EE52B" w14:textId="77777777" w:rsidR="009E5DA7" w:rsidRDefault="009E5DA7">
            <w:pPr>
              <w:keepNext/>
            </w:pPr>
          </w:p>
        </w:tc>
        <w:tc>
          <w:tcPr>
            <w:tcW w:w="2231" w:type="pct"/>
            <w:shd w:val="clear" w:color="auto" w:fill="A6A6A6" w:themeFill="background1" w:themeFillShade="A6"/>
          </w:tcPr>
          <w:p w14:paraId="40EA5AF8" w14:textId="77777777" w:rsidR="009E5DA7" w:rsidRPr="009C05D6" w:rsidRDefault="009E5DA7">
            <w:pPr>
              <w:keepNext/>
              <w:ind w:firstLine="175"/>
            </w:pPr>
          </w:p>
        </w:tc>
      </w:tr>
      <w:tr w:rsidR="00257273" w14:paraId="56842B22" w14:textId="77777777">
        <w:trPr>
          <w:jc w:val="center"/>
        </w:trPr>
        <w:tc>
          <w:tcPr>
            <w:tcW w:w="258" w:type="pct"/>
          </w:tcPr>
          <w:p w14:paraId="08EA7E66" w14:textId="33C52454" w:rsidR="00A0708B" w:rsidRDefault="001E3321">
            <w:r>
              <w:t>6</w:t>
            </w:r>
            <w:r w:rsidR="00F176E4">
              <w:t>1</w:t>
            </w:r>
          </w:p>
        </w:tc>
        <w:tc>
          <w:tcPr>
            <w:tcW w:w="2233" w:type="pct"/>
          </w:tcPr>
          <w:p w14:paraId="26FFCF6C" w14:textId="77777777" w:rsidR="00D446AC" w:rsidRDefault="00222739">
            <w:pPr>
              <w:pStyle w:val="HeadingBody2"/>
            </w:pPr>
            <w:r>
              <w:t xml:space="preserve">Der Auftraggeber behält sich das Recht vor, </w:t>
            </w:r>
            <w:r w:rsidR="009D2903" w:rsidRPr="009D2903">
              <w:t>Netzzugänge des Auftragnehmers zur Infrastruktur des Auftraggebers und seiner verbundenen Unternehmen auf Grund behördlicher Anordnungen oder mit dem Auftraggeber vereinbarter Nutzungsbestimmungen zu überwachen oder zu sperren</w:t>
            </w:r>
            <w:r w:rsidR="009D2903">
              <w:t xml:space="preserve">. </w:t>
            </w:r>
            <w:r>
              <w:t xml:space="preserve">Ebenfalls ist eine Unterbrechung </w:t>
            </w:r>
            <w:r w:rsidR="009D2903">
              <w:t>dieser Zugänge</w:t>
            </w:r>
            <w:r>
              <w:t xml:space="preserve"> jederzeit möglich, wenn durch die an das Netz angeschlossenen Geräte des Auftragnehmers in irgendeiner Weise die Betriebssicherheit bzw. das Betriebsverhalten des Netzes oder daran angeschlossener anderer Geräte oder Software beeinträchtigt werden. Vorgenanntes gilt vorbehaltlich abweichender Regelungen zum Umgang mit personenbezogenen Daten im Auftragsverhältnis.</w:t>
            </w:r>
          </w:p>
        </w:tc>
        <w:tc>
          <w:tcPr>
            <w:tcW w:w="277" w:type="pct"/>
          </w:tcPr>
          <w:p w14:paraId="3EC516D6" w14:textId="77777777" w:rsidR="009E5DA7" w:rsidRDefault="009E5DA7"/>
        </w:tc>
        <w:tc>
          <w:tcPr>
            <w:tcW w:w="2231" w:type="pct"/>
          </w:tcPr>
          <w:p w14:paraId="2A09D6DA" w14:textId="77777777" w:rsidR="009E5DA7" w:rsidRPr="009C05D6" w:rsidRDefault="009E5DA7">
            <w:pPr>
              <w:ind w:firstLine="175"/>
            </w:pPr>
          </w:p>
        </w:tc>
      </w:tr>
      <w:tr w:rsidR="00257273" w14:paraId="38B9412F" w14:textId="77777777" w:rsidTr="00D859AF">
        <w:trPr>
          <w:jc w:val="center"/>
        </w:trPr>
        <w:tc>
          <w:tcPr>
            <w:tcW w:w="258" w:type="pct"/>
            <w:shd w:val="clear" w:color="auto" w:fill="A6A6A6" w:themeFill="background1" w:themeFillShade="A6"/>
          </w:tcPr>
          <w:p w14:paraId="27778B33" w14:textId="47BA0434" w:rsidR="00A0708B" w:rsidRDefault="001E3321">
            <w:r>
              <w:t>6</w:t>
            </w:r>
            <w:r w:rsidR="00F176E4">
              <w:t>2</w:t>
            </w:r>
          </w:p>
        </w:tc>
        <w:tc>
          <w:tcPr>
            <w:tcW w:w="2233" w:type="pct"/>
            <w:shd w:val="clear" w:color="auto" w:fill="A6A6A6" w:themeFill="background1" w:themeFillShade="A6"/>
          </w:tcPr>
          <w:p w14:paraId="3023E0D2" w14:textId="77777777" w:rsidR="00D446AC" w:rsidRDefault="00222739">
            <w:pPr>
              <w:pStyle w:val="berschrift1"/>
            </w:pPr>
            <w:bookmarkStart w:id="39" w:name="_Toc180414494"/>
            <w:r>
              <w:t>Bewertung des Reifegrads der Informationssicherheit beim Auftragnehmer</w:t>
            </w:r>
            <w:bookmarkEnd w:id="39"/>
          </w:p>
        </w:tc>
        <w:tc>
          <w:tcPr>
            <w:tcW w:w="277" w:type="pct"/>
            <w:shd w:val="clear" w:color="auto" w:fill="A6A6A6" w:themeFill="background1" w:themeFillShade="A6"/>
          </w:tcPr>
          <w:p w14:paraId="6B74A217" w14:textId="77777777" w:rsidR="009E5DA7" w:rsidRDefault="009E5DA7">
            <w:pPr>
              <w:keepNext/>
            </w:pPr>
          </w:p>
        </w:tc>
        <w:tc>
          <w:tcPr>
            <w:tcW w:w="2231" w:type="pct"/>
            <w:shd w:val="clear" w:color="auto" w:fill="A6A6A6" w:themeFill="background1" w:themeFillShade="A6"/>
          </w:tcPr>
          <w:p w14:paraId="747B4955" w14:textId="77777777" w:rsidR="009E5DA7" w:rsidRPr="009C05D6" w:rsidRDefault="009E5DA7">
            <w:pPr>
              <w:keepNext/>
              <w:ind w:firstLine="175"/>
            </w:pPr>
          </w:p>
        </w:tc>
      </w:tr>
      <w:tr w:rsidR="00257273" w14:paraId="4E8142F0" w14:textId="77777777" w:rsidTr="00D859AF">
        <w:trPr>
          <w:jc w:val="center"/>
        </w:trPr>
        <w:tc>
          <w:tcPr>
            <w:tcW w:w="258" w:type="pct"/>
            <w:shd w:val="clear" w:color="auto" w:fill="A6A6A6" w:themeFill="background1" w:themeFillShade="A6"/>
          </w:tcPr>
          <w:p w14:paraId="360672EE" w14:textId="2551E07A" w:rsidR="00A0708B" w:rsidRDefault="001E3321">
            <w:r>
              <w:t>6</w:t>
            </w:r>
            <w:r w:rsidR="00F176E4">
              <w:t>3</w:t>
            </w:r>
          </w:p>
        </w:tc>
        <w:tc>
          <w:tcPr>
            <w:tcW w:w="2233" w:type="pct"/>
            <w:shd w:val="clear" w:color="auto" w:fill="A6A6A6" w:themeFill="background1" w:themeFillShade="A6"/>
          </w:tcPr>
          <w:p w14:paraId="3073D98C" w14:textId="77777777" w:rsidR="00D446AC" w:rsidRDefault="00E62AE3">
            <w:pPr>
              <w:pStyle w:val="berschrift2"/>
            </w:pPr>
            <w:bookmarkStart w:id="40" w:name="_Toc180414495"/>
            <w:r>
              <w:t xml:space="preserve">Bewertung </w:t>
            </w:r>
            <w:r w:rsidR="00222739">
              <w:t>der Sicherheitsorganisation</w:t>
            </w:r>
            <w:bookmarkEnd w:id="40"/>
          </w:p>
        </w:tc>
        <w:tc>
          <w:tcPr>
            <w:tcW w:w="277" w:type="pct"/>
            <w:shd w:val="clear" w:color="auto" w:fill="A6A6A6" w:themeFill="background1" w:themeFillShade="A6"/>
          </w:tcPr>
          <w:p w14:paraId="676D9577" w14:textId="77777777" w:rsidR="009E5DA7" w:rsidRDefault="009E5DA7">
            <w:pPr>
              <w:keepNext/>
            </w:pPr>
          </w:p>
        </w:tc>
        <w:tc>
          <w:tcPr>
            <w:tcW w:w="2231" w:type="pct"/>
            <w:shd w:val="clear" w:color="auto" w:fill="A6A6A6" w:themeFill="background1" w:themeFillShade="A6"/>
          </w:tcPr>
          <w:p w14:paraId="720BEC9D" w14:textId="77777777" w:rsidR="009E5DA7" w:rsidRPr="009C05D6" w:rsidRDefault="009E5DA7">
            <w:pPr>
              <w:keepNext/>
              <w:ind w:firstLine="175"/>
            </w:pPr>
          </w:p>
        </w:tc>
      </w:tr>
      <w:tr w:rsidR="00257273" w14:paraId="0DE5CC39" w14:textId="77777777" w:rsidTr="00EE324E">
        <w:trPr>
          <w:jc w:val="center"/>
        </w:trPr>
        <w:tc>
          <w:tcPr>
            <w:tcW w:w="258" w:type="pct"/>
            <w:shd w:val="clear" w:color="auto" w:fill="D9D9D9" w:themeFill="background1" w:themeFillShade="D9"/>
          </w:tcPr>
          <w:p w14:paraId="4FF1CD6C" w14:textId="70C176F9" w:rsidR="00A0708B" w:rsidRDefault="001E3321">
            <w:r>
              <w:lastRenderedPageBreak/>
              <w:t>6</w:t>
            </w:r>
            <w:r w:rsidR="00F176E4">
              <w:t>4</w:t>
            </w:r>
          </w:p>
        </w:tc>
        <w:tc>
          <w:tcPr>
            <w:tcW w:w="2233" w:type="pct"/>
            <w:shd w:val="clear" w:color="auto" w:fill="D9D9D9" w:themeFill="background1" w:themeFillShade="D9"/>
          </w:tcPr>
          <w:p w14:paraId="0A629914" w14:textId="77777777" w:rsidR="00D446AC" w:rsidRDefault="00222739">
            <w:pPr>
              <w:pStyle w:val="HeadingBody2"/>
            </w:pPr>
            <w:r>
              <w:t xml:space="preserve">Der Auftragnehmer hat dem Auftraggeber auf Anforderung Informationen seiner Sicherheitsorganisation offenzulegen und auf Nachfrage geeignete Evidenzen auszuhändigen, auf deren Basis der Auftraggeber eine Bewertung des Reifegrads der Informationssicherheit durchführen kann. Dies können z.B. eine Management Summary zur Sicherheitsorganisation im Anwendungsbereich der Leistung, Berichte aus einem bestehenden Informationssicherheitsmanagementsystem, ein DIN EN ISO/IEC 27001-Zertifikat, einschließlich </w:t>
            </w:r>
            <w:r w:rsidR="009D2903">
              <w:t xml:space="preserve">detaillierter Beschreibung des Geltungsbereichs und </w:t>
            </w:r>
            <w:r>
              <w:t>der Erklärung der Anwendbarkeit (Statement of Applicability (SoA)) und des ISO/IEC 27001–Prüfberichts bzw. äquivalente Nachweise oder aktuelle Auditergebnisse im Anwendungsbereich der Leistung sein.</w:t>
            </w:r>
          </w:p>
        </w:tc>
        <w:tc>
          <w:tcPr>
            <w:tcW w:w="277" w:type="pct"/>
            <w:shd w:val="clear" w:color="auto" w:fill="D9D9D9" w:themeFill="background1" w:themeFillShade="D9"/>
          </w:tcPr>
          <w:p w14:paraId="03975CE0" w14:textId="77777777" w:rsidR="009E5DA7" w:rsidRDefault="009E5DA7"/>
        </w:tc>
        <w:tc>
          <w:tcPr>
            <w:tcW w:w="2231" w:type="pct"/>
            <w:shd w:val="clear" w:color="auto" w:fill="D9D9D9" w:themeFill="background1" w:themeFillShade="D9"/>
          </w:tcPr>
          <w:p w14:paraId="60D2B139" w14:textId="77777777" w:rsidR="009E5DA7" w:rsidRPr="009C05D6" w:rsidRDefault="009E5DA7">
            <w:pPr>
              <w:ind w:firstLine="175"/>
            </w:pPr>
          </w:p>
        </w:tc>
      </w:tr>
      <w:tr w:rsidR="00257273" w14:paraId="50C12E4E" w14:textId="77777777" w:rsidTr="00D859AF">
        <w:trPr>
          <w:jc w:val="center"/>
        </w:trPr>
        <w:tc>
          <w:tcPr>
            <w:tcW w:w="258" w:type="pct"/>
            <w:shd w:val="clear" w:color="auto" w:fill="A6A6A6" w:themeFill="background1" w:themeFillShade="A6"/>
          </w:tcPr>
          <w:p w14:paraId="43D86B7E" w14:textId="59B2C22E" w:rsidR="00A0708B" w:rsidRDefault="001E3321">
            <w:r>
              <w:t>6</w:t>
            </w:r>
            <w:r w:rsidR="00F176E4">
              <w:t>5</w:t>
            </w:r>
          </w:p>
        </w:tc>
        <w:tc>
          <w:tcPr>
            <w:tcW w:w="2233" w:type="pct"/>
            <w:shd w:val="clear" w:color="auto" w:fill="A6A6A6" w:themeFill="background1" w:themeFillShade="A6"/>
          </w:tcPr>
          <w:p w14:paraId="60A090DF" w14:textId="77777777" w:rsidR="00D446AC" w:rsidRDefault="00222739">
            <w:pPr>
              <w:pStyle w:val="berschrift2"/>
            </w:pPr>
            <w:bookmarkStart w:id="41" w:name="_Toc180414496"/>
            <w:r>
              <w:t>Audit</w:t>
            </w:r>
            <w:bookmarkEnd w:id="41"/>
          </w:p>
        </w:tc>
        <w:tc>
          <w:tcPr>
            <w:tcW w:w="277" w:type="pct"/>
            <w:shd w:val="clear" w:color="auto" w:fill="A6A6A6" w:themeFill="background1" w:themeFillShade="A6"/>
          </w:tcPr>
          <w:p w14:paraId="0AE29B86" w14:textId="77777777" w:rsidR="009E5DA7" w:rsidRDefault="009E5DA7">
            <w:pPr>
              <w:keepNext/>
            </w:pPr>
          </w:p>
        </w:tc>
        <w:tc>
          <w:tcPr>
            <w:tcW w:w="2231" w:type="pct"/>
            <w:shd w:val="clear" w:color="auto" w:fill="A6A6A6" w:themeFill="background1" w:themeFillShade="A6"/>
          </w:tcPr>
          <w:p w14:paraId="3275155C" w14:textId="77777777" w:rsidR="009E5DA7" w:rsidRPr="009C05D6" w:rsidRDefault="009E5DA7">
            <w:pPr>
              <w:keepNext/>
              <w:ind w:firstLine="175"/>
            </w:pPr>
          </w:p>
        </w:tc>
      </w:tr>
      <w:tr w:rsidR="00257273" w14:paraId="19EBA751" w14:textId="77777777" w:rsidTr="00EE324E">
        <w:trPr>
          <w:jc w:val="center"/>
        </w:trPr>
        <w:tc>
          <w:tcPr>
            <w:tcW w:w="258" w:type="pct"/>
            <w:shd w:val="clear" w:color="auto" w:fill="D9D9D9" w:themeFill="background1" w:themeFillShade="D9"/>
          </w:tcPr>
          <w:p w14:paraId="1E1A55E8" w14:textId="2CD6E39C" w:rsidR="00A0708B" w:rsidRDefault="00F176E4">
            <w:r>
              <w:t>66</w:t>
            </w:r>
          </w:p>
        </w:tc>
        <w:tc>
          <w:tcPr>
            <w:tcW w:w="2233" w:type="pct"/>
            <w:shd w:val="clear" w:color="auto" w:fill="D9D9D9" w:themeFill="background1" w:themeFillShade="D9"/>
          </w:tcPr>
          <w:p w14:paraId="735E6A83" w14:textId="77777777" w:rsidR="00D446AC" w:rsidRDefault="00222739">
            <w:pPr>
              <w:pStyle w:val="HeadingBody2"/>
            </w:pPr>
            <w:r>
              <w:t>Der Auftragnehmer stimmt zu, dass der Auftraggeber oder ein anderer beauftragter Dritter im Auftrag des Auftraggebers den Auftragnehmer während der Laufzeit des Vertrages in Bezug auf dessen Informationssicherheit und Einhaltung datenschutzrechtlicher Bestimmungen auditieren darf. Basis der Audits in der Informationssicherheit ist die ISO27001 sowie der jeweils aktuelle Stand der Technik. Geprüft wird die angemessene Umsetzung der vereinbarten Informationssicherheitsanforderungen und die Wirksamkeit der Informationssicherheitsorganisation bezogen auf den Auftrag. Basis der datenschutz- rechtlichen Audits sind die DSGVO sowie das BDSG.</w:t>
            </w:r>
          </w:p>
        </w:tc>
        <w:tc>
          <w:tcPr>
            <w:tcW w:w="277" w:type="pct"/>
            <w:shd w:val="clear" w:color="auto" w:fill="D9D9D9" w:themeFill="background1" w:themeFillShade="D9"/>
          </w:tcPr>
          <w:p w14:paraId="08291D80" w14:textId="77777777" w:rsidR="009E5DA7" w:rsidRDefault="009E5DA7"/>
        </w:tc>
        <w:tc>
          <w:tcPr>
            <w:tcW w:w="2231" w:type="pct"/>
            <w:shd w:val="clear" w:color="auto" w:fill="D9D9D9" w:themeFill="background1" w:themeFillShade="D9"/>
          </w:tcPr>
          <w:p w14:paraId="2C5D7F5C" w14:textId="77777777" w:rsidR="009E5DA7" w:rsidRPr="009C05D6" w:rsidRDefault="009E5DA7">
            <w:pPr>
              <w:ind w:firstLine="175"/>
            </w:pPr>
          </w:p>
        </w:tc>
      </w:tr>
      <w:tr w:rsidR="00257273" w14:paraId="7B8500C8" w14:textId="77777777" w:rsidTr="00D859AF">
        <w:trPr>
          <w:jc w:val="center"/>
        </w:trPr>
        <w:tc>
          <w:tcPr>
            <w:tcW w:w="258" w:type="pct"/>
            <w:shd w:val="clear" w:color="auto" w:fill="A6A6A6" w:themeFill="background1" w:themeFillShade="A6"/>
          </w:tcPr>
          <w:p w14:paraId="007E9F6D" w14:textId="2AB9870D" w:rsidR="00A0708B" w:rsidRDefault="00F176E4">
            <w:r>
              <w:t>67</w:t>
            </w:r>
          </w:p>
        </w:tc>
        <w:tc>
          <w:tcPr>
            <w:tcW w:w="2233" w:type="pct"/>
            <w:shd w:val="clear" w:color="auto" w:fill="A6A6A6" w:themeFill="background1" w:themeFillShade="A6"/>
          </w:tcPr>
          <w:p w14:paraId="14B6D9A3" w14:textId="77777777" w:rsidR="00D446AC" w:rsidRPr="003B0C64" w:rsidRDefault="00222739" w:rsidP="00A7608A">
            <w:pPr>
              <w:pStyle w:val="berschrift5"/>
              <w:rPr>
                <w:b/>
                <w:bCs/>
              </w:rPr>
            </w:pPr>
            <w:r w:rsidRPr="003B0C64">
              <w:rPr>
                <w:b/>
                <w:bCs/>
              </w:rPr>
              <w:t>Anlasslose Audits</w:t>
            </w:r>
          </w:p>
        </w:tc>
        <w:tc>
          <w:tcPr>
            <w:tcW w:w="277" w:type="pct"/>
            <w:shd w:val="clear" w:color="auto" w:fill="A6A6A6" w:themeFill="background1" w:themeFillShade="A6"/>
          </w:tcPr>
          <w:p w14:paraId="45C80F2B" w14:textId="77777777" w:rsidR="009E5DA7" w:rsidRDefault="009E5DA7"/>
        </w:tc>
        <w:tc>
          <w:tcPr>
            <w:tcW w:w="2231" w:type="pct"/>
            <w:shd w:val="clear" w:color="auto" w:fill="A6A6A6" w:themeFill="background1" w:themeFillShade="A6"/>
          </w:tcPr>
          <w:p w14:paraId="26FAB881" w14:textId="77777777" w:rsidR="009E5DA7" w:rsidRPr="009C05D6" w:rsidRDefault="009E5DA7">
            <w:pPr>
              <w:ind w:firstLine="175"/>
            </w:pPr>
          </w:p>
        </w:tc>
      </w:tr>
      <w:tr w:rsidR="00257273" w14:paraId="5685043D" w14:textId="77777777" w:rsidTr="00EE324E">
        <w:trPr>
          <w:jc w:val="center"/>
        </w:trPr>
        <w:tc>
          <w:tcPr>
            <w:tcW w:w="258" w:type="pct"/>
            <w:shd w:val="clear" w:color="auto" w:fill="D9D9D9" w:themeFill="background1" w:themeFillShade="D9"/>
          </w:tcPr>
          <w:p w14:paraId="387BE348" w14:textId="116790EB" w:rsidR="00A0708B" w:rsidRDefault="00F176E4">
            <w:r>
              <w:lastRenderedPageBreak/>
              <w:t>68</w:t>
            </w:r>
          </w:p>
        </w:tc>
        <w:tc>
          <w:tcPr>
            <w:tcW w:w="2233" w:type="pct"/>
            <w:shd w:val="clear" w:color="auto" w:fill="D9D9D9" w:themeFill="background1" w:themeFillShade="D9"/>
          </w:tcPr>
          <w:p w14:paraId="03CB06EB" w14:textId="77777777" w:rsidR="00D446AC" w:rsidRDefault="00222739">
            <w:pPr>
              <w:pStyle w:val="HeadingBody3"/>
            </w:pPr>
            <w:r>
              <w:t>Zwischen den anlasslosen Audits sollen grundsätzlich mindestens zwei Jahre liegen. Deren Durchführung erfolgt zu den üblichen Geschäftszeiten. Die Dauer des Vor-Ort Auditanteils ist in Abhängigkeit mit den ausgehändigten Evidenzen und wird mit mindestens zwei Arbeitstagen veranschlagt. Der Auftraggeber kündigt ein anlassloses Audit spätestens sechs Wochen vor dessen Durchführung an.</w:t>
            </w:r>
          </w:p>
        </w:tc>
        <w:tc>
          <w:tcPr>
            <w:tcW w:w="277" w:type="pct"/>
            <w:shd w:val="clear" w:color="auto" w:fill="D9D9D9" w:themeFill="background1" w:themeFillShade="D9"/>
          </w:tcPr>
          <w:p w14:paraId="1ED51CF8" w14:textId="77777777" w:rsidR="009E5DA7" w:rsidRDefault="009E5DA7"/>
        </w:tc>
        <w:tc>
          <w:tcPr>
            <w:tcW w:w="2231" w:type="pct"/>
            <w:shd w:val="clear" w:color="auto" w:fill="D9D9D9" w:themeFill="background1" w:themeFillShade="D9"/>
          </w:tcPr>
          <w:p w14:paraId="70C52763" w14:textId="77777777" w:rsidR="009E5DA7" w:rsidRPr="009C05D6" w:rsidRDefault="009E5DA7">
            <w:pPr>
              <w:ind w:firstLine="175"/>
            </w:pPr>
          </w:p>
        </w:tc>
      </w:tr>
      <w:tr w:rsidR="00257273" w14:paraId="71F454F9" w14:textId="77777777" w:rsidTr="00EE324E">
        <w:trPr>
          <w:jc w:val="center"/>
        </w:trPr>
        <w:tc>
          <w:tcPr>
            <w:tcW w:w="258" w:type="pct"/>
            <w:shd w:val="clear" w:color="auto" w:fill="D9D9D9" w:themeFill="background1" w:themeFillShade="D9"/>
          </w:tcPr>
          <w:p w14:paraId="48007AFE" w14:textId="6EDA71F2" w:rsidR="00A0708B" w:rsidRDefault="00F176E4">
            <w:r>
              <w:t>69</w:t>
            </w:r>
          </w:p>
        </w:tc>
        <w:tc>
          <w:tcPr>
            <w:tcW w:w="2233" w:type="pct"/>
            <w:shd w:val="clear" w:color="auto" w:fill="D9D9D9" w:themeFill="background1" w:themeFillShade="D9"/>
          </w:tcPr>
          <w:p w14:paraId="557B2C27" w14:textId="77777777" w:rsidR="00D446AC" w:rsidRDefault="00222739">
            <w:pPr>
              <w:pStyle w:val="HeadingBody3"/>
            </w:pPr>
            <w:r>
              <w:t>Der Auftragnehmer stellt rechtzeitig (i.d.R. spätestens drei Wochen vor Durchführungstermin) die benötigten Unterlagen wie z.B. Managementberichte, betriebliche Unterlagen (Konfigurations- und Berechtigungsdaten, …), Berichte aus dem ISMS, etc. zur Verfügung und kommt seinen Mitwirkungspflichten, z.B. Erteilung der notwendigen Zugriffsrechte, Bereitstellen von Dokumentationen und Zugängen, im Rahmen des Audits nach. Der Auftraggeber stellt dem Auftragnehmer die Ergebnisse des Audits in Berichtsform zur Verfügung.</w:t>
            </w:r>
          </w:p>
        </w:tc>
        <w:tc>
          <w:tcPr>
            <w:tcW w:w="277" w:type="pct"/>
            <w:shd w:val="clear" w:color="auto" w:fill="D9D9D9" w:themeFill="background1" w:themeFillShade="D9"/>
          </w:tcPr>
          <w:p w14:paraId="7159B1C0" w14:textId="77777777" w:rsidR="009E5DA7" w:rsidRDefault="009E5DA7"/>
        </w:tc>
        <w:tc>
          <w:tcPr>
            <w:tcW w:w="2231" w:type="pct"/>
            <w:shd w:val="clear" w:color="auto" w:fill="D9D9D9" w:themeFill="background1" w:themeFillShade="D9"/>
          </w:tcPr>
          <w:p w14:paraId="19050DEF" w14:textId="77777777" w:rsidR="009E5DA7" w:rsidRPr="009C05D6" w:rsidRDefault="009E5DA7">
            <w:pPr>
              <w:ind w:firstLine="175"/>
            </w:pPr>
          </w:p>
        </w:tc>
      </w:tr>
      <w:tr w:rsidR="00257273" w14:paraId="55AC37DF" w14:textId="77777777" w:rsidTr="00EE324E">
        <w:trPr>
          <w:jc w:val="center"/>
        </w:trPr>
        <w:tc>
          <w:tcPr>
            <w:tcW w:w="258" w:type="pct"/>
            <w:shd w:val="clear" w:color="auto" w:fill="D9D9D9" w:themeFill="background1" w:themeFillShade="D9"/>
          </w:tcPr>
          <w:p w14:paraId="456CDBC7" w14:textId="69C5403B" w:rsidR="00A0708B" w:rsidRDefault="001E3321">
            <w:r>
              <w:t>7</w:t>
            </w:r>
            <w:r w:rsidR="00F176E4">
              <w:t>0</w:t>
            </w:r>
          </w:p>
        </w:tc>
        <w:tc>
          <w:tcPr>
            <w:tcW w:w="2233" w:type="pct"/>
            <w:shd w:val="clear" w:color="auto" w:fill="D9D9D9" w:themeFill="background1" w:themeFillShade="D9"/>
          </w:tcPr>
          <w:p w14:paraId="7C383CED" w14:textId="77777777" w:rsidR="00D446AC" w:rsidRDefault="00222739">
            <w:pPr>
              <w:pStyle w:val="HeadingBody3"/>
            </w:pPr>
            <w:r>
              <w:t>Der Auftragnehmer verpflichtet sich, die als kritisch gekennzeichneten Auditergebnisse in Verbesserungsprojekten anzupassen und deren Fortschritt in der Regelkommunikation zu berichten. Auftraggeber und Auftragnehmer vereinbaren Umfang und Zeitplan dieser Verbesserungsprojekte ein- vernehmlich. Der Auftraggeber behält sich das Recht vor, den Fortschritt der Verbesserungsmaß- nahmen vor Ort zu prüfen. Für die Vorbereitung dieser Prüfungen gilt der oben für Audits genannte Zeitrahmen.</w:t>
            </w:r>
          </w:p>
        </w:tc>
        <w:tc>
          <w:tcPr>
            <w:tcW w:w="277" w:type="pct"/>
            <w:shd w:val="clear" w:color="auto" w:fill="D9D9D9" w:themeFill="background1" w:themeFillShade="D9"/>
          </w:tcPr>
          <w:p w14:paraId="148655EC" w14:textId="77777777" w:rsidR="009E5DA7" w:rsidRDefault="009E5DA7"/>
        </w:tc>
        <w:tc>
          <w:tcPr>
            <w:tcW w:w="2231" w:type="pct"/>
            <w:shd w:val="clear" w:color="auto" w:fill="D9D9D9" w:themeFill="background1" w:themeFillShade="D9"/>
          </w:tcPr>
          <w:p w14:paraId="009B0219" w14:textId="77777777" w:rsidR="009E5DA7" w:rsidRPr="009C05D6" w:rsidRDefault="009E5DA7">
            <w:pPr>
              <w:ind w:firstLine="175"/>
            </w:pPr>
          </w:p>
        </w:tc>
      </w:tr>
      <w:tr w:rsidR="00257273" w14:paraId="63999F49" w14:textId="77777777" w:rsidTr="00D859AF">
        <w:trPr>
          <w:jc w:val="center"/>
        </w:trPr>
        <w:tc>
          <w:tcPr>
            <w:tcW w:w="258" w:type="pct"/>
            <w:shd w:val="clear" w:color="auto" w:fill="A6A6A6" w:themeFill="background1" w:themeFillShade="A6"/>
          </w:tcPr>
          <w:p w14:paraId="4AE84818" w14:textId="18326706" w:rsidR="00A0708B" w:rsidRDefault="001E3321">
            <w:r>
              <w:t>7</w:t>
            </w:r>
            <w:r w:rsidR="00F176E4">
              <w:t>1</w:t>
            </w:r>
          </w:p>
        </w:tc>
        <w:tc>
          <w:tcPr>
            <w:tcW w:w="2233" w:type="pct"/>
            <w:shd w:val="clear" w:color="auto" w:fill="A6A6A6" w:themeFill="background1" w:themeFillShade="A6"/>
          </w:tcPr>
          <w:p w14:paraId="4C229D1B" w14:textId="77777777" w:rsidR="00D446AC" w:rsidRPr="003B0C64" w:rsidRDefault="00222739" w:rsidP="00A7608A">
            <w:pPr>
              <w:pStyle w:val="berschrift5"/>
              <w:rPr>
                <w:b/>
                <w:bCs/>
              </w:rPr>
            </w:pPr>
            <w:r w:rsidRPr="003B0C64">
              <w:rPr>
                <w:b/>
                <w:bCs/>
              </w:rPr>
              <w:t>Anlassbezogene Audits</w:t>
            </w:r>
          </w:p>
        </w:tc>
        <w:tc>
          <w:tcPr>
            <w:tcW w:w="277" w:type="pct"/>
            <w:shd w:val="clear" w:color="auto" w:fill="A6A6A6" w:themeFill="background1" w:themeFillShade="A6"/>
          </w:tcPr>
          <w:p w14:paraId="66F1ED39" w14:textId="77777777" w:rsidR="009E5DA7" w:rsidRDefault="009E5DA7"/>
        </w:tc>
        <w:tc>
          <w:tcPr>
            <w:tcW w:w="2231" w:type="pct"/>
            <w:shd w:val="clear" w:color="auto" w:fill="A6A6A6" w:themeFill="background1" w:themeFillShade="A6"/>
          </w:tcPr>
          <w:p w14:paraId="6A268A6E" w14:textId="77777777" w:rsidR="009E5DA7" w:rsidRPr="009C05D6" w:rsidRDefault="009E5DA7">
            <w:pPr>
              <w:ind w:firstLine="175"/>
            </w:pPr>
          </w:p>
        </w:tc>
      </w:tr>
      <w:tr w:rsidR="00257273" w14:paraId="4B44257C" w14:textId="77777777" w:rsidTr="00EE324E">
        <w:trPr>
          <w:jc w:val="center"/>
        </w:trPr>
        <w:tc>
          <w:tcPr>
            <w:tcW w:w="258" w:type="pct"/>
            <w:shd w:val="clear" w:color="auto" w:fill="D9D9D9" w:themeFill="background1" w:themeFillShade="D9"/>
          </w:tcPr>
          <w:p w14:paraId="1780A0FE" w14:textId="052AB306" w:rsidR="00A0708B" w:rsidRDefault="001E3321">
            <w:r>
              <w:t>7</w:t>
            </w:r>
            <w:r w:rsidR="00F176E4">
              <w:t>2</w:t>
            </w:r>
          </w:p>
        </w:tc>
        <w:tc>
          <w:tcPr>
            <w:tcW w:w="2233" w:type="pct"/>
            <w:shd w:val="clear" w:color="auto" w:fill="D9D9D9" w:themeFill="background1" w:themeFillShade="D9"/>
          </w:tcPr>
          <w:p w14:paraId="3CACF236" w14:textId="77777777" w:rsidR="00D446AC" w:rsidRDefault="00222739">
            <w:pPr>
              <w:pStyle w:val="HeadingBody3"/>
            </w:pPr>
            <w:r>
              <w:t>Anlassbezogene Audits können in Abhängigkeit von der Schwere des Anlasses bzw. der Dringlichkeit auch kurzfristiger erfolgen.</w:t>
            </w:r>
          </w:p>
        </w:tc>
        <w:tc>
          <w:tcPr>
            <w:tcW w:w="277" w:type="pct"/>
            <w:shd w:val="clear" w:color="auto" w:fill="D9D9D9" w:themeFill="background1" w:themeFillShade="D9"/>
          </w:tcPr>
          <w:p w14:paraId="51D4D576" w14:textId="77777777" w:rsidR="009E5DA7" w:rsidRDefault="009E5DA7"/>
        </w:tc>
        <w:tc>
          <w:tcPr>
            <w:tcW w:w="2231" w:type="pct"/>
            <w:shd w:val="clear" w:color="auto" w:fill="D9D9D9" w:themeFill="background1" w:themeFillShade="D9"/>
          </w:tcPr>
          <w:p w14:paraId="6D0DF385" w14:textId="77777777" w:rsidR="009E5DA7" w:rsidRPr="009C05D6" w:rsidRDefault="009E5DA7">
            <w:pPr>
              <w:ind w:firstLine="175"/>
            </w:pPr>
          </w:p>
        </w:tc>
      </w:tr>
      <w:tr w:rsidR="00257273" w14:paraId="495A1686" w14:textId="77777777" w:rsidTr="00EE324E">
        <w:trPr>
          <w:jc w:val="center"/>
        </w:trPr>
        <w:tc>
          <w:tcPr>
            <w:tcW w:w="258" w:type="pct"/>
            <w:shd w:val="clear" w:color="auto" w:fill="D9D9D9" w:themeFill="background1" w:themeFillShade="D9"/>
          </w:tcPr>
          <w:p w14:paraId="105EDCBE" w14:textId="13945490" w:rsidR="00A0708B" w:rsidRDefault="001E3321">
            <w:r>
              <w:lastRenderedPageBreak/>
              <w:t>7</w:t>
            </w:r>
            <w:r w:rsidR="00F176E4">
              <w:t>3</w:t>
            </w:r>
          </w:p>
        </w:tc>
        <w:tc>
          <w:tcPr>
            <w:tcW w:w="2233" w:type="pct"/>
            <w:shd w:val="clear" w:color="auto" w:fill="D9D9D9" w:themeFill="background1" w:themeFillShade="D9"/>
          </w:tcPr>
          <w:p w14:paraId="22471E92" w14:textId="77777777" w:rsidR="00D446AC" w:rsidRDefault="00222739">
            <w:pPr>
              <w:pStyle w:val="HeadingBody3"/>
            </w:pPr>
            <w:r>
              <w:t>Der Auftragnehmer stimmt darüber hinaus zu, dass der Auftraggeber im Falle eines schweren Informationssicherheitsvorfalls in Bezug auf dessen Informationssicherheit und Einhaltung datenschutzrechtlicher Bestimmungen anlassbezogen auditieren darf. Diese Regelung gilt für die Lauf- zeit des Vertrages. Das Audit kann durch den Auftraggeber selbst oder durch einem vom ihm beauftragten Dritten erfolgen. Der anlassbezogene Auditumfang umschließt die Umsetzung des aktuellen Stands der Technik durch den Auftragnehmer. Bei Prüfung durch einen externen Dritten, stehen dem Auftraggeber sämtliche Prüfungsergebnisse bezogen auf die vertraglich vereinbarte Dienst-/ Serviceleistung zu.</w:t>
            </w:r>
          </w:p>
        </w:tc>
        <w:tc>
          <w:tcPr>
            <w:tcW w:w="277" w:type="pct"/>
            <w:shd w:val="clear" w:color="auto" w:fill="D9D9D9" w:themeFill="background1" w:themeFillShade="D9"/>
          </w:tcPr>
          <w:p w14:paraId="1D6C8DB3" w14:textId="77777777" w:rsidR="009E5DA7" w:rsidRDefault="009E5DA7"/>
        </w:tc>
        <w:tc>
          <w:tcPr>
            <w:tcW w:w="2231" w:type="pct"/>
            <w:shd w:val="clear" w:color="auto" w:fill="D9D9D9" w:themeFill="background1" w:themeFillShade="D9"/>
          </w:tcPr>
          <w:p w14:paraId="6884CA84" w14:textId="77777777" w:rsidR="009E5DA7" w:rsidRPr="009C05D6" w:rsidRDefault="009E5DA7">
            <w:pPr>
              <w:ind w:firstLine="175"/>
            </w:pPr>
          </w:p>
        </w:tc>
      </w:tr>
      <w:tr w:rsidR="00257273" w14:paraId="3351E2A0" w14:textId="77777777" w:rsidTr="00EE324E">
        <w:trPr>
          <w:jc w:val="center"/>
        </w:trPr>
        <w:tc>
          <w:tcPr>
            <w:tcW w:w="258" w:type="pct"/>
            <w:shd w:val="clear" w:color="auto" w:fill="D9D9D9" w:themeFill="background1" w:themeFillShade="D9"/>
          </w:tcPr>
          <w:p w14:paraId="201EF417" w14:textId="1B74AC9E" w:rsidR="00A0708B" w:rsidRDefault="001E3321">
            <w:r>
              <w:t>7</w:t>
            </w:r>
            <w:r w:rsidR="00F176E4">
              <w:t>4</w:t>
            </w:r>
          </w:p>
        </w:tc>
        <w:tc>
          <w:tcPr>
            <w:tcW w:w="2233" w:type="pct"/>
            <w:shd w:val="clear" w:color="auto" w:fill="D9D9D9" w:themeFill="background1" w:themeFillShade="D9"/>
          </w:tcPr>
          <w:p w14:paraId="5E86CEED" w14:textId="77777777" w:rsidR="00D446AC" w:rsidRDefault="00222739">
            <w:pPr>
              <w:pStyle w:val="HeadingBody3"/>
            </w:pPr>
            <w:r>
              <w:t>Ergibt ein anlassbezogenes Audit Erkenntnisse zu Fällen von Nicht-Einhaltung vertraglich vereinbarte Informationssicherheitsanforderungen, sowie Datenschutzbestimmungen seitens des Auftragnehmers, werden diese zeitnah in den entsprechenden Verbesserungsprojekten des Auftragnehmers behandelt, um die künftige Einhaltung sicherzustellen.</w:t>
            </w:r>
          </w:p>
        </w:tc>
        <w:tc>
          <w:tcPr>
            <w:tcW w:w="277" w:type="pct"/>
            <w:shd w:val="clear" w:color="auto" w:fill="D9D9D9" w:themeFill="background1" w:themeFillShade="D9"/>
          </w:tcPr>
          <w:p w14:paraId="74BD3941" w14:textId="77777777" w:rsidR="009E5DA7" w:rsidRDefault="009E5DA7"/>
        </w:tc>
        <w:tc>
          <w:tcPr>
            <w:tcW w:w="2231" w:type="pct"/>
            <w:shd w:val="clear" w:color="auto" w:fill="D9D9D9" w:themeFill="background1" w:themeFillShade="D9"/>
          </w:tcPr>
          <w:p w14:paraId="1A4A66AE" w14:textId="77777777" w:rsidR="009E5DA7" w:rsidRPr="009C05D6" w:rsidRDefault="009E5DA7">
            <w:pPr>
              <w:ind w:firstLine="175"/>
            </w:pPr>
          </w:p>
        </w:tc>
      </w:tr>
      <w:tr w:rsidR="00257273" w14:paraId="523BB88A" w14:textId="77777777" w:rsidTr="00EE324E">
        <w:trPr>
          <w:jc w:val="center"/>
        </w:trPr>
        <w:tc>
          <w:tcPr>
            <w:tcW w:w="258" w:type="pct"/>
            <w:shd w:val="clear" w:color="auto" w:fill="D9D9D9" w:themeFill="background1" w:themeFillShade="D9"/>
          </w:tcPr>
          <w:p w14:paraId="676FDD8D" w14:textId="6413E558" w:rsidR="00A0708B" w:rsidRDefault="001E3321">
            <w:r>
              <w:t>7</w:t>
            </w:r>
            <w:r w:rsidR="00F176E4">
              <w:t>5</w:t>
            </w:r>
          </w:p>
        </w:tc>
        <w:tc>
          <w:tcPr>
            <w:tcW w:w="2233" w:type="pct"/>
            <w:shd w:val="clear" w:color="auto" w:fill="D9D9D9" w:themeFill="background1" w:themeFillShade="D9"/>
          </w:tcPr>
          <w:p w14:paraId="49936AB9" w14:textId="77777777" w:rsidR="00D446AC" w:rsidRDefault="00222739">
            <w:pPr>
              <w:pStyle w:val="HeadingBody3"/>
            </w:pPr>
            <w:r>
              <w:t xml:space="preserve">Der Auftraggeber behält sich das Recht vor, den Fortschritt der Verbesserungsmaßnahmen vor Ort </w:t>
            </w:r>
            <w:r w:rsidR="009D2903">
              <w:t xml:space="preserve">zu </w:t>
            </w:r>
            <w:r>
              <w:t>prüfen.</w:t>
            </w:r>
          </w:p>
        </w:tc>
        <w:tc>
          <w:tcPr>
            <w:tcW w:w="277" w:type="pct"/>
            <w:shd w:val="clear" w:color="auto" w:fill="D9D9D9" w:themeFill="background1" w:themeFillShade="D9"/>
          </w:tcPr>
          <w:p w14:paraId="377228C1" w14:textId="77777777" w:rsidR="009E5DA7" w:rsidRDefault="009E5DA7"/>
        </w:tc>
        <w:tc>
          <w:tcPr>
            <w:tcW w:w="2231" w:type="pct"/>
            <w:shd w:val="clear" w:color="auto" w:fill="D9D9D9" w:themeFill="background1" w:themeFillShade="D9"/>
          </w:tcPr>
          <w:p w14:paraId="31923D05" w14:textId="77777777" w:rsidR="009E5DA7" w:rsidRPr="009C05D6" w:rsidRDefault="009E5DA7">
            <w:pPr>
              <w:ind w:firstLine="175"/>
            </w:pPr>
          </w:p>
        </w:tc>
      </w:tr>
      <w:tr w:rsidR="00257273" w14:paraId="29E5422B" w14:textId="77777777" w:rsidTr="00D859AF">
        <w:trPr>
          <w:jc w:val="center"/>
        </w:trPr>
        <w:tc>
          <w:tcPr>
            <w:tcW w:w="258" w:type="pct"/>
            <w:shd w:val="clear" w:color="auto" w:fill="A6A6A6" w:themeFill="background1" w:themeFillShade="A6"/>
          </w:tcPr>
          <w:p w14:paraId="58236A29" w14:textId="79888A82" w:rsidR="00A0708B" w:rsidRDefault="00F176E4">
            <w:r>
              <w:t>76</w:t>
            </w:r>
          </w:p>
        </w:tc>
        <w:tc>
          <w:tcPr>
            <w:tcW w:w="2233" w:type="pct"/>
            <w:shd w:val="clear" w:color="auto" w:fill="A6A6A6" w:themeFill="background1" w:themeFillShade="A6"/>
          </w:tcPr>
          <w:p w14:paraId="61AC938A" w14:textId="77777777" w:rsidR="00D446AC" w:rsidRPr="003B0C64" w:rsidRDefault="009D2903" w:rsidP="00A7608A">
            <w:pPr>
              <w:pStyle w:val="berschrift5"/>
              <w:rPr>
                <w:b/>
                <w:bCs/>
              </w:rPr>
            </w:pPr>
            <w:r>
              <w:rPr>
                <w:b/>
                <w:bCs/>
              </w:rPr>
              <w:t xml:space="preserve">Kalkulatorische Aufwände und </w:t>
            </w:r>
            <w:r w:rsidR="00222739" w:rsidRPr="003B0C64">
              <w:rPr>
                <w:b/>
                <w:bCs/>
              </w:rPr>
              <w:t>Kosten</w:t>
            </w:r>
          </w:p>
        </w:tc>
        <w:tc>
          <w:tcPr>
            <w:tcW w:w="277" w:type="pct"/>
            <w:shd w:val="clear" w:color="auto" w:fill="A6A6A6" w:themeFill="background1" w:themeFillShade="A6"/>
          </w:tcPr>
          <w:p w14:paraId="34A4FD82" w14:textId="77777777" w:rsidR="009E5DA7" w:rsidRDefault="009E5DA7"/>
        </w:tc>
        <w:tc>
          <w:tcPr>
            <w:tcW w:w="2231" w:type="pct"/>
            <w:shd w:val="clear" w:color="auto" w:fill="A6A6A6" w:themeFill="background1" w:themeFillShade="A6"/>
          </w:tcPr>
          <w:p w14:paraId="389E3F0A" w14:textId="77777777" w:rsidR="009E5DA7" w:rsidRPr="009C05D6" w:rsidRDefault="009E5DA7">
            <w:pPr>
              <w:ind w:firstLine="175"/>
            </w:pPr>
          </w:p>
        </w:tc>
      </w:tr>
      <w:tr w:rsidR="00257273" w14:paraId="5097A9EA" w14:textId="77777777" w:rsidTr="00EE324E">
        <w:trPr>
          <w:jc w:val="center"/>
        </w:trPr>
        <w:tc>
          <w:tcPr>
            <w:tcW w:w="258" w:type="pct"/>
            <w:shd w:val="clear" w:color="auto" w:fill="D9D9D9" w:themeFill="background1" w:themeFillShade="D9"/>
          </w:tcPr>
          <w:p w14:paraId="5B2835CC" w14:textId="47589860" w:rsidR="00A0708B" w:rsidRDefault="00F176E4">
            <w:r>
              <w:t>77</w:t>
            </w:r>
          </w:p>
        </w:tc>
        <w:tc>
          <w:tcPr>
            <w:tcW w:w="2233" w:type="pct"/>
            <w:shd w:val="clear" w:color="auto" w:fill="D9D9D9" w:themeFill="background1" w:themeFillShade="D9"/>
          </w:tcPr>
          <w:p w14:paraId="30A4CC92" w14:textId="77777777" w:rsidR="000367D5" w:rsidRDefault="000367D5">
            <w:pPr>
              <w:pStyle w:val="HeadingBody3"/>
            </w:pPr>
            <w:r w:rsidRPr="000367D5">
              <w:t>Der Auftraggeber führt Informationssicherheitsaudits in der Regel auf standardisierter Basis und mehrheitlich als Remote-Prüfung durch. Hierbei liegt der durchschnittliche Aufwand auftragnehmerseitig für Vorbereitung und Durchführung bei ca. zwei Tagen. Für Vor-Ort-Prüfungen veranschlagt der Auftraggeber durchschnittlich fünf Tage auf Seiten des Auftragnehmers. Nicht enthalten hierin sind die Aufwände zur Bereitstellung der zu prüfenden ISMS-Dokumentation.</w:t>
            </w:r>
            <w:r>
              <w:t xml:space="preserve"> </w:t>
            </w:r>
          </w:p>
        </w:tc>
        <w:tc>
          <w:tcPr>
            <w:tcW w:w="277" w:type="pct"/>
            <w:shd w:val="clear" w:color="auto" w:fill="D9D9D9" w:themeFill="background1" w:themeFillShade="D9"/>
          </w:tcPr>
          <w:p w14:paraId="3D48C160" w14:textId="77777777" w:rsidR="009E5DA7" w:rsidRDefault="009E5DA7"/>
        </w:tc>
        <w:tc>
          <w:tcPr>
            <w:tcW w:w="2231" w:type="pct"/>
            <w:shd w:val="clear" w:color="auto" w:fill="D9D9D9" w:themeFill="background1" w:themeFillShade="D9"/>
          </w:tcPr>
          <w:p w14:paraId="2B2F4C87" w14:textId="77777777" w:rsidR="009E5DA7" w:rsidRPr="009C05D6" w:rsidRDefault="009E5DA7">
            <w:pPr>
              <w:ind w:firstLine="175"/>
            </w:pPr>
          </w:p>
        </w:tc>
      </w:tr>
      <w:tr w:rsidR="00257273" w14:paraId="2E293FCE" w14:textId="77777777" w:rsidTr="00EE324E">
        <w:trPr>
          <w:jc w:val="center"/>
        </w:trPr>
        <w:tc>
          <w:tcPr>
            <w:tcW w:w="258" w:type="pct"/>
            <w:shd w:val="clear" w:color="auto" w:fill="D9D9D9" w:themeFill="background1" w:themeFillShade="D9"/>
          </w:tcPr>
          <w:p w14:paraId="655E4BCC" w14:textId="6EF87F3F" w:rsidR="00A0708B" w:rsidRDefault="00F176E4">
            <w:r>
              <w:lastRenderedPageBreak/>
              <w:t>78</w:t>
            </w:r>
          </w:p>
        </w:tc>
        <w:tc>
          <w:tcPr>
            <w:tcW w:w="2233" w:type="pct"/>
            <w:shd w:val="clear" w:color="auto" w:fill="D9D9D9" w:themeFill="background1" w:themeFillShade="D9"/>
          </w:tcPr>
          <w:p w14:paraId="6D8ED07C" w14:textId="77777777" w:rsidR="000367D5" w:rsidRDefault="000367D5">
            <w:pPr>
              <w:pStyle w:val="HeadingBody3"/>
            </w:pPr>
            <w:r w:rsidRPr="000367D5">
              <w:t>Aufwände für nicht standardisierte Audits (z.B. anlassbezogene Audits) können nicht pauschal benannt werden.</w:t>
            </w:r>
          </w:p>
        </w:tc>
        <w:tc>
          <w:tcPr>
            <w:tcW w:w="277" w:type="pct"/>
            <w:shd w:val="clear" w:color="auto" w:fill="D9D9D9" w:themeFill="background1" w:themeFillShade="D9"/>
          </w:tcPr>
          <w:p w14:paraId="1AE11D29" w14:textId="77777777" w:rsidR="009E5DA7" w:rsidRDefault="009E5DA7"/>
        </w:tc>
        <w:tc>
          <w:tcPr>
            <w:tcW w:w="2231" w:type="pct"/>
            <w:shd w:val="clear" w:color="auto" w:fill="D9D9D9" w:themeFill="background1" w:themeFillShade="D9"/>
          </w:tcPr>
          <w:p w14:paraId="492867F7" w14:textId="77777777" w:rsidR="009E5DA7" w:rsidRPr="009C05D6" w:rsidRDefault="009E5DA7">
            <w:pPr>
              <w:ind w:firstLine="175"/>
            </w:pPr>
          </w:p>
        </w:tc>
      </w:tr>
      <w:tr w:rsidR="00257273" w14:paraId="395EC81E" w14:textId="77777777" w:rsidTr="00EE324E">
        <w:trPr>
          <w:jc w:val="center"/>
        </w:trPr>
        <w:tc>
          <w:tcPr>
            <w:tcW w:w="258" w:type="pct"/>
            <w:shd w:val="clear" w:color="auto" w:fill="D9D9D9" w:themeFill="background1" w:themeFillShade="D9"/>
          </w:tcPr>
          <w:p w14:paraId="7F8189D7" w14:textId="7FFCEC95" w:rsidR="00A0708B" w:rsidRDefault="00F176E4">
            <w:r>
              <w:t>79</w:t>
            </w:r>
          </w:p>
        </w:tc>
        <w:tc>
          <w:tcPr>
            <w:tcW w:w="2233" w:type="pct"/>
            <w:shd w:val="clear" w:color="auto" w:fill="D9D9D9" w:themeFill="background1" w:themeFillShade="D9"/>
          </w:tcPr>
          <w:p w14:paraId="2791EC4D" w14:textId="77777777" w:rsidR="00D446AC" w:rsidRDefault="00222739">
            <w:pPr>
              <w:pStyle w:val="HeadingBody3"/>
            </w:pPr>
            <w:r>
              <w:t>Die beim Auftraggeber anfallenden Kosten eines anlasslosen Audits werden vom Auftraggeber getragen. Die beim Auftraggeber anfallenden Kosten eines anlassbezogenen Audits werden vom Auftragnehmer getragen.</w:t>
            </w:r>
          </w:p>
        </w:tc>
        <w:tc>
          <w:tcPr>
            <w:tcW w:w="277" w:type="pct"/>
            <w:shd w:val="clear" w:color="auto" w:fill="D9D9D9" w:themeFill="background1" w:themeFillShade="D9"/>
          </w:tcPr>
          <w:p w14:paraId="24230EBB" w14:textId="77777777" w:rsidR="009E5DA7" w:rsidRDefault="009E5DA7"/>
        </w:tc>
        <w:tc>
          <w:tcPr>
            <w:tcW w:w="2231" w:type="pct"/>
            <w:shd w:val="clear" w:color="auto" w:fill="D9D9D9" w:themeFill="background1" w:themeFillShade="D9"/>
          </w:tcPr>
          <w:p w14:paraId="6FF8DDB8" w14:textId="77777777" w:rsidR="009E5DA7" w:rsidRPr="009C05D6" w:rsidRDefault="009E5DA7">
            <w:pPr>
              <w:ind w:firstLine="175"/>
            </w:pPr>
          </w:p>
        </w:tc>
      </w:tr>
      <w:tr w:rsidR="00257273" w14:paraId="0C4DCE86" w14:textId="77777777" w:rsidTr="00D859AF">
        <w:trPr>
          <w:jc w:val="center"/>
        </w:trPr>
        <w:tc>
          <w:tcPr>
            <w:tcW w:w="258" w:type="pct"/>
            <w:shd w:val="clear" w:color="auto" w:fill="A6A6A6" w:themeFill="background1" w:themeFillShade="A6"/>
          </w:tcPr>
          <w:p w14:paraId="042FEC83" w14:textId="0174BBD7" w:rsidR="00A0708B" w:rsidRDefault="001E3321">
            <w:r>
              <w:t>8</w:t>
            </w:r>
            <w:r w:rsidR="00F176E4">
              <w:t>0</w:t>
            </w:r>
          </w:p>
        </w:tc>
        <w:tc>
          <w:tcPr>
            <w:tcW w:w="2233" w:type="pct"/>
            <w:shd w:val="clear" w:color="auto" w:fill="A6A6A6" w:themeFill="background1" w:themeFillShade="A6"/>
          </w:tcPr>
          <w:p w14:paraId="3D910740" w14:textId="1E36EEBE" w:rsidR="003D77DF" w:rsidRDefault="003D77DF" w:rsidP="3A616848">
            <w:pPr>
              <w:pStyle w:val="berschrift1"/>
            </w:pPr>
            <w:bookmarkStart w:id="42" w:name="_Toc180414497"/>
            <w:r w:rsidRPr="003D77DF">
              <w:t xml:space="preserve">Leistungen im Kontext wichtiger und besonders wichtiger Einrichtungen / kritischer </w:t>
            </w:r>
            <w:bookmarkEnd w:id="42"/>
            <w:r w:rsidR="009436F4">
              <w:t>Anlagen</w:t>
            </w:r>
          </w:p>
        </w:tc>
        <w:tc>
          <w:tcPr>
            <w:tcW w:w="277" w:type="pct"/>
            <w:shd w:val="clear" w:color="auto" w:fill="A6A6A6" w:themeFill="background1" w:themeFillShade="A6"/>
          </w:tcPr>
          <w:p w14:paraId="7FCFFBC9" w14:textId="77777777" w:rsidR="009E5DA7" w:rsidRDefault="009E5DA7">
            <w:pPr>
              <w:keepNext/>
            </w:pPr>
          </w:p>
        </w:tc>
        <w:tc>
          <w:tcPr>
            <w:tcW w:w="2231" w:type="pct"/>
            <w:shd w:val="clear" w:color="auto" w:fill="A6A6A6" w:themeFill="background1" w:themeFillShade="A6"/>
          </w:tcPr>
          <w:p w14:paraId="68FB508B" w14:textId="77777777" w:rsidR="009E5DA7" w:rsidRPr="009C05D6" w:rsidRDefault="009E5DA7">
            <w:pPr>
              <w:keepNext/>
              <w:ind w:firstLine="175"/>
            </w:pPr>
          </w:p>
        </w:tc>
      </w:tr>
      <w:tr w:rsidR="00257273" w14:paraId="23D8C66B" w14:textId="77777777" w:rsidTr="004D2DD9">
        <w:trPr>
          <w:jc w:val="center"/>
        </w:trPr>
        <w:tc>
          <w:tcPr>
            <w:tcW w:w="258" w:type="pct"/>
            <w:shd w:val="clear" w:color="auto" w:fill="D9D9D9" w:themeFill="background1" w:themeFillShade="D9"/>
          </w:tcPr>
          <w:p w14:paraId="1FF89EFB" w14:textId="7B828984" w:rsidR="00A0708B" w:rsidRDefault="001E3321">
            <w:r>
              <w:t>8</w:t>
            </w:r>
            <w:r w:rsidR="00F176E4">
              <w:t>1</w:t>
            </w:r>
          </w:p>
        </w:tc>
        <w:tc>
          <w:tcPr>
            <w:tcW w:w="2233" w:type="pct"/>
            <w:shd w:val="clear" w:color="auto" w:fill="D9D9D9" w:themeFill="background1" w:themeFillShade="D9"/>
          </w:tcPr>
          <w:p w14:paraId="1FF7D4C8" w14:textId="344B73DE" w:rsidR="003D77DF" w:rsidRDefault="009436F4" w:rsidP="009436F4">
            <w:pPr>
              <w:pStyle w:val="HeadingBody3"/>
            </w:pPr>
            <w:r w:rsidRPr="003D77DF">
              <w:t>Die nachfolgend formulierten Anforderungen gelten für Verträge</w:t>
            </w:r>
            <w:r>
              <w:t xml:space="preserve"> im Kontext wichtiger und besonders wichtiger Einrichtungen bzw. kritischer Anlagen. Die Gültigkeit der Anforderungen für den entsprechenden Vertrag ist dem Vertrag selbst bzw. der Leistungsbeschreibung zu entnehmen.</w:t>
            </w:r>
          </w:p>
        </w:tc>
        <w:tc>
          <w:tcPr>
            <w:tcW w:w="277" w:type="pct"/>
            <w:shd w:val="clear" w:color="auto" w:fill="D9D9D9" w:themeFill="background1" w:themeFillShade="D9"/>
          </w:tcPr>
          <w:p w14:paraId="01AACF15" w14:textId="77777777" w:rsidR="009E5DA7" w:rsidRDefault="009E5DA7"/>
        </w:tc>
        <w:tc>
          <w:tcPr>
            <w:tcW w:w="2231" w:type="pct"/>
            <w:shd w:val="clear" w:color="auto" w:fill="D9D9D9" w:themeFill="background1" w:themeFillShade="D9"/>
          </w:tcPr>
          <w:p w14:paraId="10D7049D" w14:textId="77777777" w:rsidR="009E5DA7" w:rsidRPr="009C05D6" w:rsidRDefault="009E5DA7">
            <w:pPr>
              <w:ind w:firstLine="175"/>
            </w:pPr>
          </w:p>
        </w:tc>
      </w:tr>
      <w:tr w:rsidR="00257273" w14:paraId="6C4459AC" w14:textId="77777777" w:rsidTr="00D859AF">
        <w:trPr>
          <w:jc w:val="center"/>
        </w:trPr>
        <w:tc>
          <w:tcPr>
            <w:tcW w:w="258" w:type="pct"/>
            <w:shd w:val="clear" w:color="auto" w:fill="A6A6A6" w:themeFill="background1" w:themeFillShade="A6"/>
          </w:tcPr>
          <w:p w14:paraId="4B37ACF7" w14:textId="3FE4521C" w:rsidR="00A0708B" w:rsidRDefault="00F176E4">
            <w:r>
              <w:t>82</w:t>
            </w:r>
          </w:p>
        </w:tc>
        <w:tc>
          <w:tcPr>
            <w:tcW w:w="2233" w:type="pct"/>
            <w:shd w:val="clear" w:color="auto" w:fill="A6A6A6" w:themeFill="background1" w:themeFillShade="A6"/>
          </w:tcPr>
          <w:p w14:paraId="31F34E69" w14:textId="77777777" w:rsidR="00DD53CA" w:rsidRDefault="00DD53CA" w:rsidP="3A616848">
            <w:pPr>
              <w:pStyle w:val="berschrift2"/>
            </w:pPr>
            <w:bookmarkStart w:id="43" w:name="_Toc180414498"/>
            <w:r w:rsidRPr="00DD53CA">
              <w:t>Systeme zur Angriffserkennung</w:t>
            </w:r>
            <w:bookmarkEnd w:id="43"/>
          </w:p>
        </w:tc>
        <w:tc>
          <w:tcPr>
            <w:tcW w:w="277" w:type="pct"/>
            <w:shd w:val="clear" w:color="auto" w:fill="A6A6A6" w:themeFill="background1" w:themeFillShade="A6"/>
          </w:tcPr>
          <w:p w14:paraId="5E13D1FB" w14:textId="77777777" w:rsidR="009E5DA7" w:rsidRDefault="009E5DA7">
            <w:pPr>
              <w:keepNext/>
            </w:pPr>
          </w:p>
        </w:tc>
        <w:tc>
          <w:tcPr>
            <w:tcW w:w="2231" w:type="pct"/>
            <w:shd w:val="clear" w:color="auto" w:fill="A6A6A6" w:themeFill="background1" w:themeFillShade="A6"/>
          </w:tcPr>
          <w:p w14:paraId="396B8118" w14:textId="77777777" w:rsidR="009E5DA7" w:rsidRPr="009C05D6" w:rsidRDefault="009E5DA7">
            <w:pPr>
              <w:keepNext/>
              <w:ind w:firstLine="175"/>
            </w:pPr>
          </w:p>
        </w:tc>
      </w:tr>
      <w:tr w:rsidR="00257273" w14:paraId="567238F6" w14:textId="77777777" w:rsidTr="004D2DD9">
        <w:trPr>
          <w:jc w:val="center"/>
        </w:trPr>
        <w:tc>
          <w:tcPr>
            <w:tcW w:w="258" w:type="pct"/>
            <w:shd w:val="clear" w:color="auto" w:fill="D9D9D9" w:themeFill="background1" w:themeFillShade="D9"/>
          </w:tcPr>
          <w:p w14:paraId="1531012A" w14:textId="5C775BD0" w:rsidR="00A0708B" w:rsidRDefault="00F176E4">
            <w:r>
              <w:t>83</w:t>
            </w:r>
          </w:p>
        </w:tc>
        <w:tc>
          <w:tcPr>
            <w:tcW w:w="2233" w:type="pct"/>
            <w:shd w:val="clear" w:color="auto" w:fill="D9D9D9" w:themeFill="background1" w:themeFillShade="D9"/>
          </w:tcPr>
          <w:p w14:paraId="14066E78" w14:textId="77777777" w:rsidR="00DD53CA" w:rsidRDefault="00DD53CA" w:rsidP="00DD53CA">
            <w:pPr>
              <w:pStyle w:val="HeadingBody3"/>
            </w:pPr>
            <w:r>
              <w:t>Für IT- und OT-Produkte, die sich in einer Netzwerkinfrastruktur der als kritische Infrastruktur klassifizierten Gesellschaften des DB Konzerns befinden oder Informationen dorthin einspeisen, unterstützt der Auftragnehmer den Auftraggeber bei der Integration in das System zur Angriffserkennung (SzA) des Auftraggebers. Dies umfasst die Bereitstellung von notwendigen Informationen zur Umsetzung der Bereiche Protokollierung, Detektion und Reaktion sowie zur Nachweiserbringung.</w:t>
            </w:r>
          </w:p>
        </w:tc>
        <w:tc>
          <w:tcPr>
            <w:tcW w:w="277" w:type="pct"/>
            <w:shd w:val="clear" w:color="auto" w:fill="D9D9D9" w:themeFill="background1" w:themeFillShade="D9"/>
          </w:tcPr>
          <w:p w14:paraId="55C8ACA3" w14:textId="77777777" w:rsidR="009E5DA7" w:rsidRDefault="009E5DA7"/>
        </w:tc>
        <w:tc>
          <w:tcPr>
            <w:tcW w:w="2231" w:type="pct"/>
            <w:shd w:val="clear" w:color="auto" w:fill="D9D9D9" w:themeFill="background1" w:themeFillShade="D9"/>
          </w:tcPr>
          <w:p w14:paraId="0E93C827" w14:textId="77777777" w:rsidR="009E5DA7" w:rsidRPr="009C05D6" w:rsidRDefault="009E5DA7">
            <w:pPr>
              <w:ind w:firstLine="175"/>
            </w:pPr>
          </w:p>
        </w:tc>
      </w:tr>
      <w:tr w:rsidR="00257273" w14:paraId="56857F44" w14:textId="77777777" w:rsidTr="004D2DD9">
        <w:trPr>
          <w:jc w:val="center"/>
        </w:trPr>
        <w:tc>
          <w:tcPr>
            <w:tcW w:w="258" w:type="pct"/>
            <w:shd w:val="clear" w:color="auto" w:fill="D9D9D9" w:themeFill="background1" w:themeFillShade="D9"/>
          </w:tcPr>
          <w:p w14:paraId="7700296E" w14:textId="36D6E1EE" w:rsidR="00A0708B" w:rsidRDefault="00F176E4">
            <w:r>
              <w:t>84</w:t>
            </w:r>
          </w:p>
        </w:tc>
        <w:tc>
          <w:tcPr>
            <w:tcW w:w="2233" w:type="pct"/>
            <w:shd w:val="clear" w:color="auto" w:fill="D9D9D9" w:themeFill="background1" w:themeFillShade="D9"/>
          </w:tcPr>
          <w:p w14:paraId="5C4248A9" w14:textId="77777777" w:rsidR="00DD53CA" w:rsidRDefault="00DD53CA" w:rsidP="00DD53CA">
            <w:pPr>
              <w:pStyle w:val="HeadingBody3"/>
            </w:pPr>
            <w:r>
              <w:t>Konkrete Umsetzung und gegebenenfalls Aufgabenverteilung, falls das IT- / OT-Produkt durch den Auftragnehmer betrieben wird, sind in der Leistungsbeschreibung beschrieben bzw. werden im Rahmen des Vertragsschlusses detailliert.</w:t>
            </w:r>
          </w:p>
        </w:tc>
        <w:tc>
          <w:tcPr>
            <w:tcW w:w="277" w:type="pct"/>
            <w:shd w:val="clear" w:color="auto" w:fill="D9D9D9" w:themeFill="background1" w:themeFillShade="D9"/>
          </w:tcPr>
          <w:p w14:paraId="75EA6437" w14:textId="77777777" w:rsidR="009E5DA7" w:rsidRDefault="009E5DA7"/>
        </w:tc>
        <w:tc>
          <w:tcPr>
            <w:tcW w:w="2231" w:type="pct"/>
            <w:shd w:val="clear" w:color="auto" w:fill="D9D9D9" w:themeFill="background1" w:themeFillShade="D9"/>
          </w:tcPr>
          <w:p w14:paraId="3C13969B" w14:textId="77777777" w:rsidR="009E5DA7" w:rsidRPr="009C05D6" w:rsidRDefault="009E5DA7">
            <w:pPr>
              <w:ind w:firstLine="175"/>
            </w:pPr>
          </w:p>
        </w:tc>
      </w:tr>
      <w:tr w:rsidR="00257273" w14:paraId="45824DC3" w14:textId="77777777" w:rsidTr="00D859AF">
        <w:trPr>
          <w:jc w:val="center"/>
        </w:trPr>
        <w:tc>
          <w:tcPr>
            <w:tcW w:w="258" w:type="pct"/>
            <w:shd w:val="clear" w:color="auto" w:fill="A6A6A6" w:themeFill="background1" w:themeFillShade="A6"/>
          </w:tcPr>
          <w:p w14:paraId="5A702E11" w14:textId="639EC962" w:rsidR="00A0708B" w:rsidRDefault="00F176E4">
            <w:r>
              <w:t>85</w:t>
            </w:r>
          </w:p>
        </w:tc>
        <w:tc>
          <w:tcPr>
            <w:tcW w:w="2233" w:type="pct"/>
            <w:shd w:val="clear" w:color="auto" w:fill="A6A6A6" w:themeFill="background1" w:themeFillShade="A6"/>
          </w:tcPr>
          <w:p w14:paraId="1CA41E44" w14:textId="77777777" w:rsidR="00DD53CA" w:rsidRPr="004F0CB1" w:rsidRDefault="00DD53CA" w:rsidP="3A616848">
            <w:pPr>
              <w:pStyle w:val="berschrift2"/>
            </w:pPr>
            <w:bookmarkStart w:id="44" w:name="_Toc180414499"/>
            <w:r>
              <w:t>Audits</w:t>
            </w:r>
            <w:bookmarkEnd w:id="44"/>
          </w:p>
        </w:tc>
        <w:tc>
          <w:tcPr>
            <w:tcW w:w="277" w:type="pct"/>
            <w:shd w:val="clear" w:color="auto" w:fill="A6A6A6" w:themeFill="background1" w:themeFillShade="A6"/>
          </w:tcPr>
          <w:p w14:paraId="5F29D33E" w14:textId="77777777" w:rsidR="009E5DA7" w:rsidRDefault="009E5DA7">
            <w:pPr>
              <w:keepNext/>
            </w:pPr>
          </w:p>
        </w:tc>
        <w:tc>
          <w:tcPr>
            <w:tcW w:w="2231" w:type="pct"/>
            <w:shd w:val="clear" w:color="auto" w:fill="A6A6A6" w:themeFill="background1" w:themeFillShade="A6"/>
          </w:tcPr>
          <w:p w14:paraId="6299E8BC" w14:textId="77777777" w:rsidR="009E5DA7" w:rsidRPr="009C05D6" w:rsidRDefault="009E5DA7">
            <w:pPr>
              <w:keepNext/>
              <w:ind w:firstLine="175"/>
            </w:pPr>
          </w:p>
        </w:tc>
      </w:tr>
      <w:tr w:rsidR="00257273" w14:paraId="7D2D90D1" w14:textId="77777777" w:rsidTr="004D2DD9">
        <w:trPr>
          <w:jc w:val="center"/>
        </w:trPr>
        <w:tc>
          <w:tcPr>
            <w:tcW w:w="258" w:type="pct"/>
            <w:shd w:val="clear" w:color="auto" w:fill="D9D9D9" w:themeFill="background1" w:themeFillShade="D9"/>
          </w:tcPr>
          <w:p w14:paraId="32EE0709" w14:textId="00C1311A" w:rsidR="00A0708B" w:rsidRDefault="00F176E4">
            <w:r>
              <w:lastRenderedPageBreak/>
              <w:t>86</w:t>
            </w:r>
          </w:p>
        </w:tc>
        <w:tc>
          <w:tcPr>
            <w:tcW w:w="2233" w:type="pct"/>
            <w:shd w:val="clear" w:color="auto" w:fill="D9D9D9" w:themeFill="background1" w:themeFillShade="D9"/>
          </w:tcPr>
          <w:p w14:paraId="7090ABE6" w14:textId="77777777" w:rsidR="00DD53CA" w:rsidRDefault="00DD53CA" w:rsidP="00DD53CA">
            <w:pPr>
              <w:pStyle w:val="HeadingBody3"/>
            </w:pPr>
            <w:r w:rsidRPr="00DD53CA">
              <w:t>Abweichend von Absatz 3.2.c) finden Audits im Kontext kritischer Infrastruktur standardmäßig als Vor-Ort-Audit statt. Erfolgt die Leistungserbringung nicht allein durch den Auftragnehmer, kann sich das Audit auf die gesamte Lieferkette erstrecken. Der Auftragnehmer hat in seinen Verträgen die entsprechenden Voraussetzungen zu schaffen. Die Aufwände für Audits im Bereich Kritischer Infrastruktur können höher sein, weil die Inhalte durch gesetzliche und behördliche Vorgaben bestimmt werden. Die in 3.2.c) genannte Kostenregelung bleibt hiervon unberührt.</w:t>
            </w:r>
          </w:p>
        </w:tc>
        <w:tc>
          <w:tcPr>
            <w:tcW w:w="277" w:type="pct"/>
            <w:shd w:val="clear" w:color="auto" w:fill="D9D9D9" w:themeFill="background1" w:themeFillShade="D9"/>
          </w:tcPr>
          <w:p w14:paraId="791F8944" w14:textId="77777777" w:rsidR="009E5DA7" w:rsidRDefault="009E5DA7"/>
        </w:tc>
        <w:tc>
          <w:tcPr>
            <w:tcW w:w="2231" w:type="pct"/>
            <w:shd w:val="clear" w:color="auto" w:fill="D9D9D9" w:themeFill="background1" w:themeFillShade="D9"/>
          </w:tcPr>
          <w:p w14:paraId="49E1F980" w14:textId="77777777" w:rsidR="009E5DA7" w:rsidRPr="009C05D6" w:rsidRDefault="009E5DA7">
            <w:pPr>
              <w:ind w:firstLine="175"/>
            </w:pPr>
          </w:p>
        </w:tc>
      </w:tr>
      <w:tr w:rsidR="00257273" w14:paraId="7F1B76A0" w14:textId="77777777" w:rsidTr="00D859AF">
        <w:trPr>
          <w:jc w:val="center"/>
        </w:trPr>
        <w:tc>
          <w:tcPr>
            <w:tcW w:w="258" w:type="pct"/>
            <w:shd w:val="clear" w:color="auto" w:fill="A6A6A6" w:themeFill="background1" w:themeFillShade="A6"/>
          </w:tcPr>
          <w:p w14:paraId="5819A2A7" w14:textId="4ADDA98F" w:rsidR="00A0708B" w:rsidRDefault="00F176E4">
            <w:r>
              <w:t>87</w:t>
            </w:r>
          </w:p>
        </w:tc>
        <w:tc>
          <w:tcPr>
            <w:tcW w:w="2233" w:type="pct"/>
            <w:shd w:val="clear" w:color="auto" w:fill="A6A6A6" w:themeFill="background1" w:themeFillShade="A6"/>
          </w:tcPr>
          <w:p w14:paraId="6A81BCE7" w14:textId="77777777" w:rsidR="00DD53CA" w:rsidRDefault="00DD53CA" w:rsidP="3A616848">
            <w:pPr>
              <w:pStyle w:val="berschrift2"/>
            </w:pPr>
            <w:bookmarkStart w:id="45" w:name="_Toc180414500"/>
            <w:r w:rsidRPr="00DD53CA">
              <w:t>Meldung und Bearbeitung von Sicherheitsvorfällen</w:t>
            </w:r>
            <w:bookmarkEnd w:id="45"/>
          </w:p>
        </w:tc>
        <w:tc>
          <w:tcPr>
            <w:tcW w:w="277" w:type="pct"/>
            <w:shd w:val="clear" w:color="auto" w:fill="A6A6A6" w:themeFill="background1" w:themeFillShade="A6"/>
          </w:tcPr>
          <w:p w14:paraId="0E38DAC3" w14:textId="77777777" w:rsidR="009E5DA7" w:rsidRDefault="009E5DA7">
            <w:pPr>
              <w:keepNext/>
            </w:pPr>
          </w:p>
        </w:tc>
        <w:tc>
          <w:tcPr>
            <w:tcW w:w="2231" w:type="pct"/>
            <w:shd w:val="clear" w:color="auto" w:fill="A6A6A6" w:themeFill="background1" w:themeFillShade="A6"/>
          </w:tcPr>
          <w:p w14:paraId="362D3372" w14:textId="77777777" w:rsidR="009E5DA7" w:rsidRPr="009C05D6" w:rsidRDefault="009E5DA7">
            <w:pPr>
              <w:keepNext/>
              <w:ind w:firstLine="175"/>
            </w:pPr>
          </w:p>
        </w:tc>
      </w:tr>
      <w:tr w:rsidR="00257273" w14:paraId="0319C9EB" w14:textId="77777777" w:rsidTr="004D2DD9">
        <w:trPr>
          <w:jc w:val="center"/>
        </w:trPr>
        <w:tc>
          <w:tcPr>
            <w:tcW w:w="258" w:type="pct"/>
            <w:shd w:val="clear" w:color="auto" w:fill="D9D9D9" w:themeFill="background1" w:themeFillShade="D9"/>
          </w:tcPr>
          <w:p w14:paraId="5BA2CCA3" w14:textId="45903D9A" w:rsidR="00A0708B" w:rsidRDefault="00F176E4">
            <w:r>
              <w:t>88</w:t>
            </w:r>
          </w:p>
        </w:tc>
        <w:tc>
          <w:tcPr>
            <w:tcW w:w="2233" w:type="pct"/>
            <w:shd w:val="clear" w:color="auto" w:fill="D9D9D9" w:themeFill="background1" w:themeFillShade="D9"/>
          </w:tcPr>
          <w:p w14:paraId="0F917471" w14:textId="77777777" w:rsidR="00DD53CA" w:rsidRDefault="00DD53CA" w:rsidP="00DD53CA">
            <w:pPr>
              <w:pStyle w:val="HeadingBody3"/>
            </w:pPr>
            <w:r>
              <w:t>Ergänzend zu Absatz 2.12 hat im Falle eines erheblichen Sicherheitsvorfalls eine Erstmeldung an den Auftraggeber unverzüglich, spätestens aber 24h nach Kenntniserlangung des Sicherheitsvorfalls zu erfolgen, eine detaillierte Meldung einschließlich Auswirkungsanalyse spätestens nach 72h.</w:t>
            </w:r>
          </w:p>
        </w:tc>
        <w:tc>
          <w:tcPr>
            <w:tcW w:w="277" w:type="pct"/>
            <w:shd w:val="clear" w:color="auto" w:fill="D9D9D9" w:themeFill="background1" w:themeFillShade="D9"/>
          </w:tcPr>
          <w:p w14:paraId="5A2CC3C1" w14:textId="77777777" w:rsidR="009E5DA7" w:rsidRDefault="009E5DA7"/>
        </w:tc>
        <w:tc>
          <w:tcPr>
            <w:tcW w:w="2231" w:type="pct"/>
            <w:shd w:val="clear" w:color="auto" w:fill="D9D9D9" w:themeFill="background1" w:themeFillShade="D9"/>
          </w:tcPr>
          <w:p w14:paraId="025E9F81" w14:textId="77777777" w:rsidR="009E5DA7" w:rsidRPr="009C05D6" w:rsidRDefault="009E5DA7">
            <w:pPr>
              <w:ind w:firstLine="175"/>
            </w:pPr>
          </w:p>
        </w:tc>
      </w:tr>
      <w:tr w:rsidR="00257273" w14:paraId="2D4FF13D" w14:textId="77777777" w:rsidTr="004D2DD9">
        <w:trPr>
          <w:jc w:val="center"/>
        </w:trPr>
        <w:tc>
          <w:tcPr>
            <w:tcW w:w="258" w:type="pct"/>
            <w:shd w:val="clear" w:color="auto" w:fill="D9D9D9" w:themeFill="background1" w:themeFillShade="D9"/>
          </w:tcPr>
          <w:p w14:paraId="0F63FCBD" w14:textId="6924E378" w:rsidR="00A0708B" w:rsidRDefault="00F176E4">
            <w:r>
              <w:t>89</w:t>
            </w:r>
          </w:p>
        </w:tc>
        <w:tc>
          <w:tcPr>
            <w:tcW w:w="2233" w:type="pct"/>
            <w:shd w:val="clear" w:color="auto" w:fill="D9D9D9" w:themeFill="background1" w:themeFillShade="D9"/>
          </w:tcPr>
          <w:p w14:paraId="09E3AA43" w14:textId="77777777" w:rsidR="00DD53CA" w:rsidRDefault="00DD53CA" w:rsidP="00DD53CA">
            <w:pPr>
              <w:pStyle w:val="HeadingBody3"/>
            </w:pPr>
            <w:r>
              <w:t>Soweit Nachunternehmer und / oder Dienstleister eingesetzt werden, stellt der Auftragnehmer sicher, dass er gleichwohl die genannten Meldefristen einhalten kann.</w:t>
            </w:r>
          </w:p>
        </w:tc>
        <w:tc>
          <w:tcPr>
            <w:tcW w:w="277" w:type="pct"/>
            <w:shd w:val="clear" w:color="auto" w:fill="D9D9D9" w:themeFill="background1" w:themeFillShade="D9"/>
          </w:tcPr>
          <w:p w14:paraId="7E0782C1" w14:textId="77777777" w:rsidR="009E5DA7" w:rsidRDefault="009E5DA7"/>
        </w:tc>
        <w:tc>
          <w:tcPr>
            <w:tcW w:w="2231" w:type="pct"/>
            <w:shd w:val="clear" w:color="auto" w:fill="D9D9D9" w:themeFill="background1" w:themeFillShade="D9"/>
          </w:tcPr>
          <w:p w14:paraId="01301987" w14:textId="77777777" w:rsidR="009E5DA7" w:rsidRPr="009C05D6" w:rsidRDefault="009E5DA7">
            <w:pPr>
              <w:ind w:firstLine="175"/>
            </w:pPr>
          </w:p>
        </w:tc>
      </w:tr>
      <w:tr w:rsidR="00257273" w14:paraId="1A9ED3ED" w14:textId="77777777" w:rsidTr="004D2DD9">
        <w:trPr>
          <w:jc w:val="center"/>
        </w:trPr>
        <w:tc>
          <w:tcPr>
            <w:tcW w:w="258" w:type="pct"/>
            <w:shd w:val="clear" w:color="auto" w:fill="D9D9D9" w:themeFill="background1" w:themeFillShade="D9"/>
          </w:tcPr>
          <w:p w14:paraId="6EE6768B" w14:textId="49033FB7" w:rsidR="00A0708B" w:rsidRDefault="00F176E4">
            <w:r>
              <w:t>90</w:t>
            </w:r>
          </w:p>
        </w:tc>
        <w:tc>
          <w:tcPr>
            <w:tcW w:w="2233" w:type="pct"/>
            <w:shd w:val="clear" w:color="auto" w:fill="D9D9D9" w:themeFill="background1" w:themeFillShade="D9"/>
          </w:tcPr>
          <w:p w14:paraId="1A5E9F7B" w14:textId="77777777" w:rsidR="00DD53CA" w:rsidRDefault="00DD53CA" w:rsidP="00DD53CA">
            <w:pPr>
              <w:pStyle w:val="HeadingBody3"/>
            </w:pPr>
            <w:r>
              <w:t>Im Rahmen der Behandlung des Sicherheitsvorfalls hat der Auftragnehmer entsprechende Erreichbarkeiten seines Personals zu gewährleisten.</w:t>
            </w:r>
          </w:p>
        </w:tc>
        <w:tc>
          <w:tcPr>
            <w:tcW w:w="277" w:type="pct"/>
            <w:shd w:val="clear" w:color="auto" w:fill="D9D9D9" w:themeFill="background1" w:themeFillShade="D9"/>
          </w:tcPr>
          <w:p w14:paraId="3B18FFFC" w14:textId="77777777" w:rsidR="009E5DA7" w:rsidRDefault="009E5DA7"/>
        </w:tc>
        <w:tc>
          <w:tcPr>
            <w:tcW w:w="2231" w:type="pct"/>
            <w:shd w:val="clear" w:color="auto" w:fill="D9D9D9" w:themeFill="background1" w:themeFillShade="D9"/>
          </w:tcPr>
          <w:p w14:paraId="49213944" w14:textId="77777777" w:rsidR="009E5DA7" w:rsidRPr="009C05D6" w:rsidRDefault="009E5DA7">
            <w:pPr>
              <w:ind w:firstLine="175"/>
            </w:pPr>
          </w:p>
        </w:tc>
      </w:tr>
      <w:tr w:rsidR="00257273" w14:paraId="7F1E733D" w14:textId="77777777" w:rsidTr="004D2DD9">
        <w:trPr>
          <w:jc w:val="center"/>
        </w:trPr>
        <w:tc>
          <w:tcPr>
            <w:tcW w:w="258" w:type="pct"/>
            <w:shd w:val="clear" w:color="auto" w:fill="D9D9D9" w:themeFill="background1" w:themeFillShade="D9"/>
          </w:tcPr>
          <w:p w14:paraId="5A34E5FD" w14:textId="4EE1D3CC" w:rsidR="00A0708B" w:rsidRDefault="00F176E4">
            <w:r>
              <w:t>91</w:t>
            </w:r>
          </w:p>
        </w:tc>
        <w:tc>
          <w:tcPr>
            <w:tcW w:w="2233" w:type="pct"/>
            <w:shd w:val="clear" w:color="auto" w:fill="D9D9D9" w:themeFill="background1" w:themeFillShade="D9"/>
          </w:tcPr>
          <w:p w14:paraId="3A681246" w14:textId="77777777" w:rsidR="00DD53CA" w:rsidRDefault="00DD53CA" w:rsidP="00DD53CA">
            <w:pPr>
              <w:pStyle w:val="HeadingBody3"/>
            </w:pPr>
            <w:r>
              <w:t>Ein erheblicher Sicherheitsvorfall definiert sich wie folgt: Ein Sicherheitsvorfall, der entweder schwerwiegende Betriebsstörungen der Dienste oder finanzielle Verluste für die DB-Konzernunternehmen verursacht oder verursachen kann, oder andere durch erhebliche materielle oder immaterielle Schäden beeinträchtigt oder beeinträchtigen kann.</w:t>
            </w:r>
          </w:p>
        </w:tc>
        <w:tc>
          <w:tcPr>
            <w:tcW w:w="277" w:type="pct"/>
            <w:shd w:val="clear" w:color="auto" w:fill="D9D9D9" w:themeFill="background1" w:themeFillShade="D9"/>
          </w:tcPr>
          <w:p w14:paraId="4591C878" w14:textId="77777777" w:rsidR="009E5DA7" w:rsidRDefault="009E5DA7"/>
        </w:tc>
        <w:tc>
          <w:tcPr>
            <w:tcW w:w="2231" w:type="pct"/>
            <w:shd w:val="clear" w:color="auto" w:fill="D9D9D9" w:themeFill="background1" w:themeFillShade="D9"/>
          </w:tcPr>
          <w:p w14:paraId="04C4708D" w14:textId="77777777" w:rsidR="009E5DA7" w:rsidRPr="009C05D6" w:rsidRDefault="009E5DA7">
            <w:pPr>
              <w:ind w:firstLine="175"/>
            </w:pPr>
          </w:p>
        </w:tc>
      </w:tr>
      <w:tr w:rsidR="00257273" w14:paraId="38F3ADCC" w14:textId="77777777" w:rsidTr="004D2DD9">
        <w:trPr>
          <w:jc w:val="center"/>
        </w:trPr>
        <w:tc>
          <w:tcPr>
            <w:tcW w:w="258" w:type="pct"/>
            <w:shd w:val="clear" w:color="auto" w:fill="A6A6A6" w:themeFill="background1" w:themeFillShade="A6"/>
          </w:tcPr>
          <w:p w14:paraId="4E37D6D5" w14:textId="1B664A58" w:rsidR="00A0708B" w:rsidRDefault="00F176E4">
            <w:r>
              <w:t>92</w:t>
            </w:r>
          </w:p>
        </w:tc>
        <w:tc>
          <w:tcPr>
            <w:tcW w:w="2233" w:type="pct"/>
            <w:shd w:val="clear" w:color="auto" w:fill="A6A6A6" w:themeFill="background1" w:themeFillShade="A6"/>
          </w:tcPr>
          <w:p w14:paraId="4F3983F7" w14:textId="77777777" w:rsidR="00DD53CA" w:rsidRDefault="00DD53CA" w:rsidP="3A616848">
            <w:pPr>
              <w:pStyle w:val="berschrift2"/>
            </w:pPr>
            <w:bookmarkStart w:id="46" w:name="_Toc180414501"/>
            <w:r w:rsidRPr="00DD53CA">
              <w:t>Unterstützung Risikomanagement</w:t>
            </w:r>
            <w:bookmarkEnd w:id="46"/>
          </w:p>
        </w:tc>
        <w:tc>
          <w:tcPr>
            <w:tcW w:w="277" w:type="pct"/>
            <w:shd w:val="clear" w:color="auto" w:fill="A6A6A6" w:themeFill="background1" w:themeFillShade="A6"/>
          </w:tcPr>
          <w:p w14:paraId="6C888BB8" w14:textId="77777777" w:rsidR="009E5DA7" w:rsidRDefault="009E5DA7">
            <w:pPr>
              <w:keepNext/>
            </w:pPr>
          </w:p>
        </w:tc>
        <w:tc>
          <w:tcPr>
            <w:tcW w:w="2231" w:type="pct"/>
            <w:shd w:val="clear" w:color="auto" w:fill="A6A6A6" w:themeFill="background1" w:themeFillShade="A6"/>
          </w:tcPr>
          <w:p w14:paraId="4D650EC0" w14:textId="77777777" w:rsidR="009E5DA7" w:rsidRPr="009C05D6" w:rsidRDefault="009E5DA7">
            <w:pPr>
              <w:keepNext/>
              <w:ind w:firstLine="175"/>
            </w:pPr>
          </w:p>
        </w:tc>
      </w:tr>
      <w:tr w:rsidR="00257273" w14:paraId="58B3316B" w14:textId="77777777" w:rsidTr="004D2DD9">
        <w:trPr>
          <w:jc w:val="center"/>
        </w:trPr>
        <w:tc>
          <w:tcPr>
            <w:tcW w:w="258" w:type="pct"/>
            <w:shd w:val="clear" w:color="auto" w:fill="D9D9D9" w:themeFill="background1" w:themeFillShade="D9"/>
          </w:tcPr>
          <w:p w14:paraId="775F40F9" w14:textId="002CB087" w:rsidR="00A0708B" w:rsidRDefault="00F176E4">
            <w:r>
              <w:lastRenderedPageBreak/>
              <w:t>93</w:t>
            </w:r>
          </w:p>
        </w:tc>
        <w:tc>
          <w:tcPr>
            <w:tcW w:w="2233" w:type="pct"/>
            <w:shd w:val="clear" w:color="auto" w:fill="D9D9D9" w:themeFill="background1" w:themeFillShade="D9"/>
          </w:tcPr>
          <w:p w14:paraId="1C4C96CE" w14:textId="77777777" w:rsidR="00DD53CA" w:rsidRDefault="00DD53CA" w:rsidP="00DD53CA">
            <w:pPr>
              <w:pStyle w:val="HeadingBody3"/>
            </w:pPr>
            <w:r>
              <w:t>Liefert der Auftragnehmer IT- und OT-Produkte, die sich in einer Netzwerkinfrastruktur des DB Konzerns befinden oder Informationen dorthin übertragen, unterstützt der Auftragnehmer den Auftraggeber bei der Durchführung eines angemessenen Risikomanagements. Dies beinhaltet - wo zutreffend - die Bereitstellung von Informationen zu folgenden Themenkomplexen:</w:t>
            </w:r>
          </w:p>
        </w:tc>
        <w:tc>
          <w:tcPr>
            <w:tcW w:w="277" w:type="pct"/>
            <w:shd w:val="clear" w:color="auto" w:fill="D9D9D9" w:themeFill="background1" w:themeFillShade="D9"/>
          </w:tcPr>
          <w:p w14:paraId="41422A89" w14:textId="77777777" w:rsidR="009E5DA7" w:rsidRDefault="009E5DA7"/>
        </w:tc>
        <w:tc>
          <w:tcPr>
            <w:tcW w:w="2231" w:type="pct"/>
            <w:shd w:val="clear" w:color="auto" w:fill="D9D9D9" w:themeFill="background1" w:themeFillShade="D9"/>
          </w:tcPr>
          <w:p w14:paraId="2266B179" w14:textId="77777777" w:rsidR="009E5DA7" w:rsidRPr="009C05D6" w:rsidRDefault="009E5DA7">
            <w:pPr>
              <w:ind w:firstLine="175"/>
            </w:pPr>
          </w:p>
        </w:tc>
      </w:tr>
      <w:tr w:rsidR="00257273" w14:paraId="1D1908F3" w14:textId="77777777" w:rsidTr="004D2DD9">
        <w:trPr>
          <w:jc w:val="center"/>
        </w:trPr>
        <w:tc>
          <w:tcPr>
            <w:tcW w:w="258" w:type="pct"/>
            <w:shd w:val="clear" w:color="auto" w:fill="D9D9D9" w:themeFill="background1" w:themeFillShade="D9"/>
          </w:tcPr>
          <w:p w14:paraId="6D7BB421" w14:textId="54CD9AC1" w:rsidR="00A0708B" w:rsidRDefault="00F176E4">
            <w:r>
              <w:t>94</w:t>
            </w:r>
          </w:p>
        </w:tc>
        <w:tc>
          <w:tcPr>
            <w:tcW w:w="2233" w:type="pct"/>
            <w:shd w:val="clear" w:color="auto" w:fill="D9D9D9" w:themeFill="background1" w:themeFillShade="D9"/>
          </w:tcPr>
          <w:p w14:paraId="3DBA4329" w14:textId="77777777" w:rsidR="00DD53CA" w:rsidRDefault="00DD53CA" w:rsidP="00DD53CA">
            <w:pPr>
              <w:pStyle w:val="ListBulleted2"/>
            </w:pPr>
            <w:r>
              <w:t>Konzepte in Bezug auf die Risikoanalyse und auf die Sicherheit in der Informationstechnik,</w:t>
            </w:r>
          </w:p>
        </w:tc>
        <w:tc>
          <w:tcPr>
            <w:tcW w:w="277" w:type="pct"/>
            <w:shd w:val="clear" w:color="auto" w:fill="D9D9D9" w:themeFill="background1" w:themeFillShade="D9"/>
          </w:tcPr>
          <w:p w14:paraId="2DAF4866" w14:textId="77777777" w:rsidR="009E5DA7" w:rsidRDefault="009E5DA7"/>
        </w:tc>
        <w:tc>
          <w:tcPr>
            <w:tcW w:w="2231" w:type="pct"/>
            <w:shd w:val="clear" w:color="auto" w:fill="D9D9D9" w:themeFill="background1" w:themeFillShade="D9"/>
          </w:tcPr>
          <w:p w14:paraId="387935FD" w14:textId="77777777" w:rsidR="009E5DA7" w:rsidRPr="009C05D6" w:rsidRDefault="009E5DA7">
            <w:pPr>
              <w:ind w:firstLine="175"/>
            </w:pPr>
          </w:p>
        </w:tc>
      </w:tr>
      <w:tr w:rsidR="00257273" w14:paraId="7DE0FD83" w14:textId="77777777" w:rsidTr="004D2DD9">
        <w:trPr>
          <w:jc w:val="center"/>
        </w:trPr>
        <w:tc>
          <w:tcPr>
            <w:tcW w:w="258" w:type="pct"/>
            <w:shd w:val="clear" w:color="auto" w:fill="D9D9D9" w:themeFill="background1" w:themeFillShade="D9"/>
          </w:tcPr>
          <w:p w14:paraId="6479042D" w14:textId="0A655063" w:rsidR="00A0708B" w:rsidRDefault="00F176E4">
            <w:r>
              <w:t>95</w:t>
            </w:r>
          </w:p>
        </w:tc>
        <w:tc>
          <w:tcPr>
            <w:tcW w:w="2233" w:type="pct"/>
            <w:shd w:val="clear" w:color="auto" w:fill="D9D9D9" w:themeFill="background1" w:themeFillShade="D9"/>
          </w:tcPr>
          <w:p w14:paraId="11A23181" w14:textId="77777777" w:rsidR="00DD53CA" w:rsidRDefault="00DD53CA" w:rsidP="00DD53CA">
            <w:pPr>
              <w:pStyle w:val="ListBulleted2"/>
            </w:pPr>
            <w:r>
              <w:t>Bewältigung von Sicherheitsvorfällen,</w:t>
            </w:r>
          </w:p>
        </w:tc>
        <w:tc>
          <w:tcPr>
            <w:tcW w:w="277" w:type="pct"/>
            <w:shd w:val="clear" w:color="auto" w:fill="D9D9D9" w:themeFill="background1" w:themeFillShade="D9"/>
          </w:tcPr>
          <w:p w14:paraId="1651DEB5" w14:textId="77777777" w:rsidR="009E5DA7" w:rsidRDefault="009E5DA7"/>
        </w:tc>
        <w:tc>
          <w:tcPr>
            <w:tcW w:w="2231" w:type="pct"/>
            <w:shd w:val="clear" w:color="auto" w:fill="D9D9D9" w:themeFill="background1" w:themeFillShade="D9"/>
          </w:tcPr>
          <w:p w14:paraId="5DD98C1C" w14:textId="77777777" w:rsidR="009E5DA7" w:rsidRPr="009C05D6" w:rsidRDefault="009E5DA7">
            <w:pPr>
              <w:ind w:firstLine="175"/>
            </w:pPr>
          </w:p>
        </w:tc>
      </w:tr>
      <w:tr w:rsidR="00257273" w14:paraId="33F051A3" w14:textId="77777777" w:rsidTr="004D2DD9">
        <w:trPr>
          <w:jc w:val="center"/>
        </w:trPr>
        <w:tc>
          <w:tcPr>
            <w:tcW w:w="258" w:type="pct"/>
            <w:shd w:val="clear" w:color="auto" w:fill="D9D9D9" w:themeFill="background1" w:themeFillShade="D9"/>
          </w:tcPr>
          <w:p w14:paraId="3B6A87A5" w14:textId="7242CB86" w:rsidR="00A0708B" w:rsidRDefault="00F176E4">
            <w:r>
              <w:t>96</w:t>
            </w:r>
          </w:p>
        </w:tc>
        <w:tc>
          <w:tcPr>
            <w:tcW w:w="2233" w:type="pct"/>
            <w:shd w:val="clear" w:color="auto" w:fill="D9D9D9" w:themeFill="background1" w:themeFillShade="D9"/>
          </w:tcPr>
          <w:p w14:paraId="00E2A4EE" w14:textId="77777777" w:rsidR="00DD53CA" w:rsidRDefault="00DD53CA" w:rsidP="00DD53CA">
            <w:pPr>
              <w:pStyle w:val="ListBulleted2"/>
            </w:pPr>
            <w:r>
              <w:t>Sicherheit der Lieferkette einschließlich sicherheitsbezogener Aspekte der Beziehungen zwischen Auftragnehmer und von ihm beauftragter Diensteanbietern/ Lieferanten,</w:t>
            </w:r>
          </w:p>
        </w:tc>
        <w:tc>
          <w:tcPr>
            <w:tcW w:w="277" w:type="pct"/>
            <w:shd w:val="clear" w:color="auto" w:fill="D9D9D9" w:themeFill="background1" w:themeFillShade="D9"/>
          </w:tcPr>
          <w:p w14:paraId="11DDE5BA" w14:textId="77777777" w:rsidR="009E5DA7" w:rsidRDefault="009E5DA7"/>
        </w:tc>
        <w:tc>
          <w:tcPr>
            <w:tcW w:w="2231" w:type="pct"/>
            <w:shd w:val="clear" w:color="auto" w:fill="D9D9D9" w:themeFill="background1" w:themeFillShade="D9"/>
          </w:tcPr>
          <w:p w14:paraId="08C2CAF2" w14:textId="77777777" w:rsidR="009E5DA7" w:rsidRPr="009C05D6" w:rsidRDefault="009E5DA7">
            <w:pPr>
              <w:ind w:firstLine="175"/>
            </w:pPr>
          </w:p>
        </w:tc>
      </w:tr>
      <w:tr w:rsidR="00257273" w14:paraId="552419BA" w14:textId="77777777" w:rsidTr="004D2DD9">
        <w:trPr>
          <w:jc w:val="center"/>
        </w:trPr>
        <w:tc>
          <w:tcPr>
            <w:tcW w:w="258" w:type="pct"/>
            <w:shd w:val="clear" w:color="auto" w:fill="F2F2F2" w:themeFill="background1" w:themeFillShade="F2"/>
          </w:tcPr>
          <w:p w14:paraId="2578A063" w14:textId="363A89B7" w:rsidR="00A0708B" w:rsidRDefault="00F176E4">
            <w:r>
              <w:t>97</w:t>
            </w:r>
          </w:p>
        </w:tc>
        <w:tc>
          <w:tcPr>
            <w:tcW w:w="2233" w:type="pct"/>
            <w:shd w:val="clear" w:color="auto" w:fill="F2F2F2" w:themeFill="background1" w:themeFillShade="F2"/>
          </w:tcPr>
          <w:p w14:paraId="1FADC0B5" w14:textId="77777777" w:rsidR="00DD53CA" w:rsidRDefault="00DD53CA" w:rsidP="00DD53CA">
            <w:pPr>
              <w:pStyle w:val="ListBulleted2"/>
            </w:pPr>
            <w:r>
              <w:t>Sicherheitsmaßnahmen bei Entwicklung und Wartung von IT- und OT-Systemen, Komponenten und Prozessen, einschließlich Management und Offenlegung von Schwachstellen,</w:t>
            </w:r>
          </w:p>
        </w:tc>
        <w:tc>
          <w:tcPr>
            <w:tcW w:w="277" w:type="pct"/>
            <w:shd w:val="clear" w:color="auto" w:fill="F2F2F2" w:themeFill="background1" w:themeFillShade="F2"/>
          </w:tcPr>
          <w:p w14:paraId="67C6AD91" w14:textId="77777777" w:rsidR="009E5DA7" w:rsidRDefault="009E5DA7"/>
        </w:tc>
        <w:tc>
          <w:tcPr>
            <w:tcW w:w="2231" w:type="pct"/>
            <w:shd w:val="clear" w:color="auto" w:fill="F2F2F2" w:themeFill="background1" w:themeFillShade="F2"/>
          </w:tcPr>
          <w:p w14:paraId="4BFD72A6" w14:textId="77777777" w:rsidR="009E5DA7" w:rsidRPr="009C05D6" w:rsidRDefault="009E5DA7">
            <w:pPr>
              <w:ind w:firstLine="175"/>
            </w:pPr>
          </w:p>
        </w:tc>
      </w:tr>
      <w:tr w:rsidR="00257273" w14:paraId="60FC4343" w14:textId="77777777" w:rsidTr="004D2DD9">
        <w:trPr>
          <w:jc w:val="center"/>
        </w:trPr>
        <w:tc>
          <w:tcPr>
            <w:tcW w:w="258" w:type="pct"/>
            <w:shd w:val="clear" w:color="auto" w:fill="F2F2F2" w:themeFill="background1" w:themeFillShade="F2"/>
          </w:tcPr>
          <w:p w14:paraId="64FBE316" w14:textId="26E766AE" w:rsidR="00A0708B" w:rsidRDefault="00F176E4">
            <w:r>
              <w:t>98</w:t>
            </w:r>
          </w:p>
        </w:tc>
        <w:tc>
          <w:tcPr>
            <w:tcW w:w="2233" w:type="pct"/>
            <w:shd w:val="clear" w:color="auto" w:fill="F2F2F2" w:themeFill="background1" w:themeFillShade="F2"/>
          </w:tcPr>
          <w:p w14:paraId="2E43C020" w14:textId="77777777" w:rsidR="00DD53CA" w:rsidRDefault="00DD53CA" w:rsidP="00DD53CA">
            <w:pPr>
              <w:pStyle w:val="ListBulleted2"/>
            </w:pPr>
            <w:r>
              <w:t>Konzepte und Verfahren für den Einsatz von Kryptografie und Verschlüsselung,</w:t>
            </w:r>
          </w:p>
        </w:tc>
        <w:tc>
          <w:tcPr>
            <w:tcW w:w="277" w:type="pct"/>
            <w:shd w:val="clear" w:color="auto" w:fill="F2F2F2" w:themeFill="background1" w:themeFillShade="F2"/>
          </w:tcPr>
          <w:p w14:paraId="782E4C23" w14:textId="77777777" w:rsidR="009E5DA7" w:rsidRDefault="009E5DA7"/>
        </w:tc>
        <w:tc>
          <w:tcPr>
            <w:tcW w:w="2231" w:type="pct"/>
            <w:shd w:val="clear" w:color="auto" w:fill="F2F2F2" w:themeFill="background1" w:themeFillShade="F2"/>
          </w:tcPr>
          <w:p w14:paraId="232BC39E" w14:textId="77777777" w:rsidR="009E5DA7" w:rsidRPr="009C05D6" w:rsidRDefault="009E5DA7">
            <w:pPr>
              <w:ind w:firstLine="175"/>
            </w:pPr>
          </w:p>
        </w:tc>
      </w:tr>
      <w:tr w:rsidR="00257273" w14:paraId="36DBE929" w14:textId="77777777" w:rsidTr="004D2DD9">
        <w:trPr>
          <w:jc w:val="center"/>
        </w:trPr>
        <w:tc>
          <w:tcPr>
            <w:tcW w:w="258" w:type="pct"/>
            <w:shd w:val="clear" w:color="auto" w:fill="F2F2F2" w:themeFill="background1" w:themeFillShade="F2"/>
          </w:tcPr>
          <w:p w14:paraId="48AD4A64" w14:textId="1FDD874B" w:rsidR="00A0708B" w:rsidRDefault="00F176E4">
            <w:r>
              <w:t>99</w:t>
            </w:r>
          </w:p>
        </w:tc>
        <w:tc>
          <w:tcPr>
            <w:tcW w:w="2233" w:type="pct"/>
            <w:shd w:val="clear" w:color="auto" w:fill="F2F2F2" w:themeFill="background1" w:themeFillShade="F2"/>
          </w:tcPr>
          <w:p w14:paraId="3B0BAB21" w14:textId="77777777" w:rsidR="00DD53CA" w:rsidRDefault="00DD53CA" w:rsidP="00DD53CA">
            <w:pPr>
              <w:pStyle w:val="ListBulleted2"/>
            </w:pPr>
            <w:r>
              <w:t>Verwendung von Lösungen zur Multi-Faktor-Authentifizierung oder zur kontinuierlichen Authentifizierung.</w:t>
            </w:r>
          </w:p>
        </w:tc>
        <w:tc>
          <w:tcPr>
            <w:tcW w:w="277" w:type="pct"/>
            <w:shd w:val="clear" w:color="auto" w:fill="F2F2F2" w:themeFill="background1" w:themeFillShade="F2"/>
          </w:tcPr>
          <w:p w14:paraId="49B0F1CC" w14:textId="77777777" w:rsidR="009E5DA7" w:rsidRDefault="009E5DA7"/>
        </w:tc>
        <w:tc>
          <w:tcPr>
            <w:tcW w:w="2231" w:type="pct"/>
            <w:shd w:val="clear" w:color="auto" w:fill="F2F2F2" w:themeFill="background1" w:themeFillShade="F2"/>
          </w:tcPr>
          <w:p w14:paraId="2438ECAA" w14:textId="77777777" w:rsidR="009E5DA7" w:rsidRPr="009C05D6" w:rsidRDefault="009E5DA7">
            <w:pPr>
              <w:ind w:firstLine="175"/>
            </w:pPr>
          </w:p>
        </w:tc>
      </w:tr>
      <w:tr w:rsidR="00257273" w14:paraId="209CAEA6" w14:textId="77777777" w:rsidTr="004D2DD9">
        <w:trPr>
          <w:jc w:val="center"/>
        </w:trPr>
        <w:tc>
          <w:tcPr>
            <w:tcW w:w="258" w:type="pct"/>
            <w:shd w:val="clear" w:color="auto" w:fill="F2F2F2" w:themeFill="background1" w:themeFillShade="F2"/>
          </w:tcPr>
          <w:p w14:paraId="2D8C9499" w14:textId="7DD08347" w:rsidR="00A0708B" w:rsidRDefault="001E3321">
            <w:r>
              <w:t>1</w:t>
            </w:r>
            <w:r w:rsidR="00F176E4">
              <w:t>00</w:t>
            </w:r>
          </w:p>
        </w:tc>
        <w:tc>
          <w:tcPr>
            <w:tcW w:w="2233" w:type="pct"/>
            <w:shd w:val="clear" w:color="auto" w:fill="F2F2F2" w:themeFill="background1" w:themeFillShade="F2"/>
          </w:tcPr>
          <w:p w14:paraId="052D8F19" w14:textId="77777777" w:rsidR="00DD53CA" w:rsidRDefault="00DD53CA" w:rsidP="00DD53CA">
            <w:pPr>
              <w:pStyle w:val="HeadingBody3"/>
            </w:pPr>
            <w:r>
              <w:t>Betreibt der Auftragnehmer das IT- oder OT-System im Auftrag des Auftraggebers, stellt er dem Auftragnehmer zusätzlich Informationen zu folgenden Bereichen zur Verfügung:</w:t>
            </w:r>
          </w:p>
        </w:tc>
        <w:tc>
          <w:tcPr>
            <w:tcW w:w="277" w:type="pct"/>
            <w:shd w:val="clear" w:color="auto" w:fill="F2F2F2" w:themeFill="background1" w:themeFillShade="F2"/>
          </w:tcPr>
          <w:p w14:paraId="3FD75992" w14:textId="77777777" w:rsidR="009E5DA7" w:rsidRDefault="009E5DA7"/>
        </w:tc>
        <w:tc>
          <w:tcPr>
            <w:tcW w:w="2231" w:type="pct"/>
            <w:shd w:val="clear" w:color="auto" w:fill="F2F2F2" w:themeFill="background1" w:themeFillShade="F2"/>
          </w:tcPr>
          <w:p w14:paraId="43940550" w14:textId="77777777" w:rsidR="009E5DA7" w:rsidRPr="009C05D6" w:rsidRDefault="009E5DA7">
            <w:pPr>
              <w:ind w:firstLine="175"/>
            </w:pPr>
          </w:p>
        </w:tc>
      </w:tr>
      <w:tr w:rsidR="00257273" w14:paraId="53A68F70" w14:textId="77777777" w:rsidTr="004D2DD9">
        <w:trPr>
          <w:jc w:val="center"/>
        </w:trPr>
        <w:tc>
          <w:tcPr>
            <w:tcW w:w="258" w:type="pct"/>
            <w:shd w:val="clear" w:color="auto" w:fill="F2F2F2" w:themeFill="background1" w:themeFillShade="F2"/>
          </w:tcPr>
          <w:p w14:paraId="35E4CEF4" w14:textId="2B71CDD0" w:rsidR="00A0708B" w:rsidRDefault="001E3321">
            <w:r>
              <w:t>1</w:t>
            </w:r>
            <w:r w:rsidR="00F176E4">
              <w:t>01</w:t>
            </w:r>
          </w:p>
        </w:tc>
        <w:tc>
          <w:tcPr>
            <w:tcW w:w="2233" w:type="pct"/>
            <w:shd w:val="clear" w:color="auto" w:fill="F2F2F2" w:themeFill="background1" w:themeFillShade="F2"/>
          </w:tcPr>
          <w:p w14:paraId="25E42668" w14:textId="77777777" w:rsidR="00DD53CA" w:rsidRDefault="00DD53CA" w:rsidP="00417890">
            <w:pPr>
              <w:pStyle w:val="ListBulleted2"/>
            </w:pPr>
            <w:r>
              <w:t>Verwendung gesicherter Sprach-, Video- und Textkommunikation sowie gegebenenfalls gesicherte Notfallkommunikationssysteme innerhalb der Einrichtung des Auftragnehmers,</w:t>
            </w:r>
          </w:p>
        </w:tc>
        <w:tc>
          <w:tcPr>
            <w:tcW w:w="277" w:type="pct"/>
            <w:shd w:val="clear" w:color="auto" w:fill="F2F2F2" w:themeFill="background1" w:themeFillShade="F2"/>
          </w:tcPr>
          <w:p w14:paraId="3CA22D5D" w14:textId="77777777" w:rsidR="009E5DA7" w:rsidRDefault="009E5DA7"/>
        </w:tc>
        <w:tc>
          <w:tcPr>
            <w:tcW w:w="2231" w:type="pct"/>
            <w:shd w:val="clear" w:color="auto" w:fill="F2F2F2" w:themeFill="background1" w:themeFillShade="F2"/>
          </w:tcPr>
          <w:p w14:paraId="34B30A80" w14:textId="77777777" w:rsidR="009E5DA7" w:rsidRPr="009C05D6" w:rsidRDefault="009E5DA7">
            <w:pPr>
              <w:ind w:firstLine="175"/>
            </w:pPr>
          </w:p>
        </w:tc>
      </w:tr>
      <w:tr w:rsidR="00257273" w14:paraId="0A79B824" w14:textId="77777777" w:rsidTr="004D2DD9">
        <w:trPr>
          <w:jc w:val="center"/>
        </w:trPr>
        <w:tc>
          <w:tcPr>
            <w:tcW w:w="258" w:type="pct"/>
            <w:shd w:val="clear" w:color="auto" w:fill="F2F2F2" w:themeFill="background1" w:themeFillShade="F2"/>
          </w:tcPr>
          <w:p w14:paraId="37D9ABB5" w14:textId="15803FC3" w:rsidR="00A0708B" w:rsidRDefault="001E3321">
            <w:r>
              <w:lastRenderedPageBreak/>
              <w:t>1</w:t>
            </w:r>
            <w:r w:rsidR="00F176E4">
              <w:t>02</w:t>
            </w:r>
          </w:p>
        </w:tc>
        <w:tc>
          <w:tcPr>
            <w:tcW w:w="2233" w:type="pct"/>
            <w:shd w:val="clear" w:color="auto" w:fill="F2F2F2" w:themeFill="background1" w:themeFillShade="F2"/>
          </w:tcPr>
          <w:p w14:paraId="349D076F" w14:textId="77777777" w:rsidR="00DD53CA" w:rsidRDefault="00DD53CA" w:rsidP="00417890">
            <w:pPr>
              <w:pStyle w:val="ListBulleted2"/>
            </w:pPr>
            <w:r>
              <w:t>Konzepte und Verfahren zur Bewertung der Wirksamkeit von Risikomanagementmaßnahmen im Bereich der Sicherheit in der Informationstechnik,</w:t>
            </w:r>
          </w:p>
        </w:tc>
        <w:tc>
          <w:tcPr>
            <w:tcW w:w="277" w:type="pct"/>
            <w:shd w:val="clear" w:color="auto" w:fill="F2F2F2" w:themeFill="background1" w:themeFillShade="F2"/>
          </w:tcPr>
          <w:p w14:paraId="07330E83" w14:textId="77777777" w:rsidR="009E5DA7" w:rsidRDefault="009E5DA7"/>
        </w:tc>
        <w:tc>
          <w:tcPr>
            <w:tcW w:w="2231" w:type="pct"/>
            <w:shd w:val="clear" w:color="auto" w:fill="F2F2F2" w:themeFill="background1" w:themeFillShade="F2"/>
          </w:tcPr>
          <w:p w14:paraId="4CC05B41" w14:textId="77777777" w:rsidR="009E5DA7" w:rsidRPr="009C05D6" w:rsidRDefault="009E5DA7">
            <w:pPr>
              <w:ind w:firstLine="175"/>
            </w:pPr>
          </w:p>
        </w:tc>
      </w:tr>
      <w:tr w:rsidR="00257273" w14:paraId="299F3614" w14:textId="77777777" w:rsidTr="004D2DD9">
        <w:trPr>
          <w:jc w:val="center"/>
        </w:trPr>
        <w:tc>
          <w:tcPr>
            <w:tcW w:w="258" w:type="pct"/>
            <w:shd w:val="clear" w:color="auto" w:fill="F2F2F2" w:themeFill="background1" w:themeFillShade="F2"/>
          </w:tcPr>
          <w:p w14:paraId="7A99E34A" w14:textId="26873690" w:rsidR="00A0708B" w:rsidRDefault="001E3321">
            <w:r>
              <w:t>1</w:t>
            </w:r>
            <w:r w:rsidR="00F176E4">
              <w:t>03</w:t>
            </w:r>
          </w:p>
        </w:tc>
        <w:tc>
          <w:tcPr>
            <w:tcW w:w="2233" w:type="pct"/>
            <w:shd w:val="clear" w:color="auto" w:fill="F2F2F2" w:themeFill="background1" w:themeFillShade="F2"/>
          </w:tcPr>
          <w:p w14:paraId="7CB18025" w14:textId="77777777" w:rsidR="00DD53CA" w:rsidRDefault="00DD53CA" w:rsidP="00417890">
            <w:pPr>
              <w:pStyle w:val="ListBulleted2"/>
            </w:pPr>
            <w:r>
              <w:t>grundlegende Verfahren im Bereich der Cyberhygiene und Schulungen im Bereich der Sicherheit in der Informationstechnik,</w:t>
            </w:r>
          </w:p>
        </w:tc>
        <w:tc>
          <w:tcPr>
            <w:tcW w:w="277" w:type="pct"/>
            <w:shd w:val="clear" w:color="auto" w:fill="F2F2F2" w:themeFill="background1" w:themeFillShade="F2"/>
          </w:tcPr>
          <w:p w14:paraId="408E0BCB" w14:textId="77777777" w:rsidR="009E5DA7" w:rsidRDefault="009E5DA7"/>
        </w:tc>
        <w:tc>
          <w:tcPr>
            <w:tcW w:w="2231" w:type="pct"/>
            <w:shd w:val="clear" w:color="auto" w:fill="F2F2F2" w:themeFill="background1" w:themeFillShade="F2"/>
          </w:tcPr>
          <w:p w14:paraId="24674A6E" w14:textId="77777777" w:rsidR="009E5DA7" w:rsidRPr="009C05D6" w:rsidRDefault="009E5DA7">
            <w:pPr>
              <w:ind w:firstLine="175"/>
            </w:pPr>
          </w:p>
        </w:tc>
      </w:tr>
      <w:tr w:rsidR="00257273" w14:paraId="4BE326F1" w14:textId="77777777" w:rsidTr="004D2DD9">
        <w:trPr>
          <w:jc w:val="center"/>
        </w:trPr>
        <w:tc>
          <w:tcPr>
            <w:tcW w:w="258" w:type="pct"/>
            <w:shd w:val="clear" w:color="auto" w:fill="F2F2F2" w:themeFill="background1" w:themeFillShade="F2"/>
          </w:tcPr>
          <w:p w14:paraId="5BEA681E" w14:textId="1BCF6B80" w:rsidR="00A0708B" w:rsidRDefault="001E3321">
            <w:r>
              <w:t>1</w:t>
            </w:r>
            <w:r w:rsidR="00F176E4">
              <w:t>04</w:t>
            </w:r>
          </w:p>
        </w:tc>
        <w:tc>
          <w:tcPr>
            <w:tcW w:w="2233" w:type="pct"/>
            <w:shd w:val="clear" w:color="auto" w:fill="F2F2F2" w:themeFill="background1" w:themeFillShade="F2"/>
          </w:tcPr>
          <w:p w14:paraId="4AA93258" w14:textId="77777777" w:rsidR="00DD53CA" w:rsidRDefault="00DD53CA" w:rsidP="00417890">
            <w:pPr>
              <w:pStyle w:val="ListBulleted2"/>
            </w:pPr>
            <w:r>
              <w:t>Sicherheit des Personals, Konzepte für die Zugriffskontrolle und für das Management von Anlagen.</w:t>
            </w:r>
          </w:p>
        </w:tc>
        <w:tc>
          <w:tcPr>
            <w:tcW w:w="277" w:type="pct"/>
            <w:shd w:val="clear" w:color="auto" w:fill="F2F2F2" w:themeFill="background1" w:themeFillShade="F2"/>
          </w:tcPr>
          <w:p w14:paraId="57FD45F0" w14:textId="77777777" w:rsidR="009E5DA7" w:rsidRDefault="009E5DA7"/>
        </w:tc>
        <w:tc>
          <w:tcPr>
            <w:tcW w:w="2231" w:type="pct"/>
            <w:shd w:val="clear" w:color="auto" w:fill="F2F2F2" w:themeFill="background1" w:themeFillShade="F2"/>
          </w:tcPr>
          <w:p w14:paraId="2A70FE93" w14:textId="77777777" w:rsidR="009E5DA7" w:rsidRPr="009C05D6" w:rsidRDefault="009E5DA7">
            <w:pPr>
              <w:ind w:firstLine="175"/>
            </w:pPr>
          </w:p>
        </w:tc>
      </w:tr>
      <w:tr w:rsidR="00257273" w14:paraId="3803C5DA" w14:textId="77777777" w:rsidTr="004D2DD9">
        <w:trPr>
          <w:jc w:val="center"/>
        </w:trPr>
        <w:tc>
          <w:tcPr>
            <w:tcW w:w="258" w:type="pct"/>
            <w:shd w:val="clear" w:color="auto" w:fill="F2F2F2" w:themeFill="background1" w:themeFillShade="F2"/>
          </w:tcPr>
          <w:p w14:paraId="6459C7B6" w14:textId="75F5B365" w:rsidR="00A0708B" w:rsidRDefault="001E3321">
            <w:r>
              <w:t>1</w:t>
            </w:r>
            <w:r w:rsidR="00F176E4">
              <w:t>05</w:t>
            </w:r>
          </w:p>
        </w:tc>
        <w:tc>
          <w:tcPr>
            <w:tcW w:w="2233" w:type="pct"/>
            <w:shd w:val="clear" w:color="auto" w:fill="F2F2F2" w:themeFill="background1" w:themeFillShade="F2"/>
          </w:tcPr>
          <w:p w14:paraId="634F7AFD" w14:textId="77777777" w:rsidR="00DD53CA" w:rsidRDefault="00DD53CA" w:rsidP="00DD53CA">
            <w:pPr>
              <w:pStyle w:val="HeadingBody3"/>
            </w:pPr>
            <w:r>
              <w:t>Der Auftragnehmer stellt diese Informationen erstmalig im Rahmen des Vertragsschlusses zur Verfügung und hält diese während der Vertragslaufzeit aktuell.</w:t>
            </w:r>
          </w:p>
        </w:tc>
        <w:tc>
          <w:tcPr>
            <w:tcW w:w="277" w:type="pct"/>
            <w:shd w:val="clear" w:color="auto" w:fill="F2F2F2" w:themeFill="background1" w:themeFillShade="F2"/>
          </w:tcPr>
          <w:p w14:paraId="7B2E2EFF" w14:textId="77777777" w:rsidR="009E5DA7" w:rsidRDefault="009E5DA7"/>
        </w:tc>
        <w:tc>
          <w:tcPr>
            <w:tcW w:w="2231" w:type="pct"/>
            <w:shd w:val="clear" w:color="auto" w:fill="F2F2F2" w:themeFill="background1" w:themeFillShade="F2"/>
          </w:tcPr>
          <w:p w14:paraId="35CDECD7" w14:textId="77777777" w:rsidR="009E5DA7" w:rsidRPr="009C05D6" w:rsidRDefault="009E5DA7">
            <w:pPr>
              <w:ind w:firstLine="175"/>
            </w:pPr>
          </w:p>
        </w:tc>
      </w:tr>
      <w:tr w:rsidR="00257273" w14:paraId="65771C25" w14:textId="77777777" w:rsidTr="00D859AF">
        <w:trPr>
          <w:jc w:val="center"/>
        </w:trPr>
        <w:tc>
          <w:tcPr>
            <w:tcW w:w="258" w:type="pct"/>
            <w:shd w:val="clear" w:color="auto" w:fill="A6A6A6" w:themeFill="background1" w:themeFillShade="A6"/>
          </w:tcPr>
          <w:p w14:paraId="03CA1C8F" w14:textId="4C2B5809" w:rsidR="00A0708B" w:rsidRDefault="001E3321">
            <w:r>
              <w:t>1</w:t>
            </w:r>
            <w:r w:rsidR="00F176E4">
              <w:t>06</w:t>
            </w:r>
          </w:p>
        </w:tc>
        <w:tc>
          <w:tcPr>
            <w:tcW w:w="2233" w:type="pct"/>
            <w:shd w:val="clear" w:color="auto" w:fill="A6A6A6" w:themeFill="background1" w:themeFillShade="A6"/>
          </w:tcPr>
          <w:p w14:paraId="7BB63DB0" w14:textId="77777777" w:rsidR="00417890" w:rsidRDefault="00417890" w:rsidP="3A616848">
            <w:pPr>
              <w:pStyle w:val="berschrift2"/>
            </w:pPr>
            <w:bookmarkStart w:id="47" w:name="_Toc180414502"/>
            <w:r w:rsidRPr="00417890">
              <w:t>Datensicherung / Wiederherstellung</w:t>
            </w:r>
            <w:bookmarkEnd w:id="47"/>
          </w:p>
        </w:tc>
        <w:tc>
          <w:tcPr>
            <w:tcW w:w="277" w:type="pct"/>
            <w:shd w:val="clear" w:color="auto" w:fill="A6A6A6" w:themeFill="background1" w:themeFillShade="A6"/>
          </w:tcPr>
          <w:p w14:paraId="19697B6E" w14:textId="77777777" w:rsidR="009E5DA7" w:rsidRDefault="009E5DA7">
            <w:pPr>
              <w:keepNext/>
            </w:pPr>
          </w:p>
        </w:tc>
        <w:tc>
          <w:tcPr>
            <w:tcW w:w="2231" w:type="pct"/>
            <w:shd w:val="clear" w:color="auto" w:fill="A6A6A6" w:themeFill="background1" w:themeFillShade="A6"/>
          </w:tcPr>
          <w:p w14:paraId="7EB0F36A" w14:textId="77777777" w:rsidR="009E5DA7" w:rsidRPr="009C05D6" w:rsidRDefault="009E5DA7">
            <w:pPr>
              <w:keepNext/>
              <w:ind w:firstLine="175"/>
            </w:pPr>
          </w:p>
        </w:tc>
      </w:tr>
      <w:tr w:rsidR="00257273" w14:paraId="3BF79B2B" w14:textId="77777777" w:rsidTr="004D2DD9">
        <w:trPr>
          <w:jc w:val="center"/>
        </w:trPr>
        <w:tc>
          <w:tcPr>
            <w:tcW w:w="258" w:type="pct"/>
            <w:shd w:val="clear" w:color="auto" w:fill="F2F2F2" w:themeFill="background1" w:themeFillShade="F2"/>
          </w:tcPr>
          <w:p w14:paraId="257FB459" w14:textId="7036A230" w:rsidR="00A0708B" w:rsidRDefault="001E3321">
            <w:r>
              <w:t>1</w:t>
            </w:r>
            <w:r w:rsidR="00F176E4">
              <w:t>07</w:t>
            </w:r>
          </w:p>
        </w:tc>
        <w:tc>
          <w:tcPr>
            <w:tcW w:w="2233" w:type="pct"/>
            <w:shd w:val="clear" w:color="auto" w:fill="F2F2F2" w:themeFill="background1" w:themeFillShade="F2"/>
          </w:tcPr>
          <w:p w14:paraId="2F368C4E" w14:textId="77777777" w:rsidR="00417890" w:rsidRDefault="00417890" w:rsidP="00417890">
            <w:pPr>
              <w:pStyle w:val="HeadingBody3"/>
            </w:pPr>
            <w:r>
              <w:t>Der Auftragnehmer stellt dem Auftraggeber ein Konzept zur Datensicherung und Wiederherstellung (auch im Krisenfall) des IT-/OT-Systems zur Verfügung. Betreibt der Auftragnehmer das System im Auftrag des Auftraggebers, verantwortet er dessen Umsetzung.</w:t>
            </w:r>
          </w:p>
        </w:tc>
        <w:tc>
          <w:tcPr>
            <w:tcW w:w="277" w:type="pct"/>
            <w:shd w:val="clear" w:color="auto" w:fill="F2F2F2" w:themeFill="background1" w:themeFillShade="F2"/>
          </w:tcPr>
          <w:p w14:paraId="5AB15B3C" w14:textId="77777777" w:rsidR="009E5DA7" w:rsidRDefault="009E5DA7"/>
        </w:tc>
        <w:tc>
          <w:tcPr>
            <w:tcW w:w="2231" w:type="pct"/>
            <w:shd w:val="clear" w:color="auto" w:fill="F2F2F2" w:themeFill="background1" w:themeFillShade="F2"/>
          </w:tcPr>
          <w:p w14:paraId="6105F0E6" w14:textId="77777777" w:rsidR="009E5DA7" w:rsidRPr="009C05D6" w:rsidRDefault="009E5DA7">
            <w:pPr>
              <w:ind w:firstLine="175"/>
            </w:pPr>
          </w:p>
        </w:tc>
      </w:tr>
      <w:tr w:rsidR="00257273" w14:paraId="0594D354" w14:textId="77777777" w:rsidTr="004D2DD9">
        <w:trPr>
          <w:jc w:val="center"/>
        </w:trPr>
        <w:tc>
          <w:tcPr>
            <w:tcW w:w="258" w:type="pct"/>
            <w:shd w:val="clear" w:color="auto" w:fill="F2F2F2" w:themeFill="background1" w:themeFillShade="F2"/>
          </w:tcPr>
          <w:p w14:paraId="2508A4E1" w14:textId="66740E7E" w:rsidR="00A0708B" w:rsidRDefault="001E3321">
            <w:r>
              <w:t>1</w:t>
            </w:r>
            <w:r w:rsidR="00F176E4">
              <w:t>08</w:t>
            </w:r>
          </w:p>
        </w:tc>
        <w:tc>
          <w:tcPr>
            <w:tcW w:w="2233" w:type="pct"/>
            <w:shd w:val="clear" w:color="auto" w:fill="F2F2F2" w:themeFill="background1" w:themeFillShade="F2"/>
          </w:tcPr>
          <w:p w14:paraId="57AA0090" w14:textId="77777777" w:rsidR="00417890" w:rsidRDefault="00417890" w:rsidP="00417890">
            <w:pPr>
              <w:pStyle w:val="HeadingBody3"/>
            </w:pPr>
            <w:r>
              <w:t>Das Konzept beinhaltet u.a.:</w:t>
            </w:r>
          </w:p>
        </w:tc>
        <w:tc>
          <w:tcPr>
            <w:tcW w:w="277" w:type="pct"/>
            <w:shd w:val="clear" w:color="auto" w:fill="F2F2F2" w:themeFill="background1" w:themeFillShade="F2"/>
          </w:tcPr>
          <w:p w14:paraId="2FE47053" w14:textId="77777777" w:rsidR="009E5DA7" w:rsidRDefault="009E5DA7"/>
        </w:tc>
        <w:tc>
          <w:tcPr>
            <w:tcW w:w="2231" w:type="pct"/>
            <w:shd w:val="clear" w:color="auto" w:fill="F2F2F2" w:themeFill="background1" w:themeFillShade="F2"/>
          </w:tcPr>
          <w:p w14:paraId="69B5FC16" w14:textId="77777777" w:rsidR="009E5DA7" w:rsidRPr="009C05D6" w:rsidRDefault="009E5DA7">
            <w:pPr>
              <w:ind w:firstLine="175"/>
            </w:pPr>
          </w:p>
        </w:tc>
      </w:tr>
      <w:tr w:rsidR="00257273" w14:paraId="18F1D687" w14:textId="77777777" w:rsidTr="004D2DD9">
        <w:trPr>
          <w:jc w:val="center"/>
        </w:trPr>
        <w:tc>
          <w:tcPr>
            <w:tcW w:w="258" w:type="pct"/>
            <w:shd w:val="clear" w:color="auto" w:fill="F2F2F2" w:themeFill="background1" w:themeFillShade="F2"/>
          </w:tcPr>
          <w:p w14:paraId="397BF03E" w14:textId="2F9F4988" w:rsidR="00A0708B" w:rsidRDefault="001E3321">
            <w:r>
              <w:t>1</w:t>
            </w:r>
            <w:r w:rsidR="00F176E4">
              <w:t>09</w:t>
            </w:r>
          </w:p>
        </w:tc>
        <w:tc>
          <w:tcPr>
            <w:tcW w:w="2233" w:type="pct"/>
            <w:shd w:val="clear" w:color="auto" w:fill="F2F2F2" w:themeFill="background1" w:themeFillShade="F2"/>
          </w:tcPr>
          <w:p w14:paraId="62BC533D" w14:textId="77777777" w:rsidR="00417890" w:rsidRDefault="00417890" w:rsidP="00417890">
            <w:pPr>
              <w:pStyle w:val="ListBulleted2"/>
            </w:pPr>
            <w:r>
              <w:t>Dokumentation der Datensicherungs- und Wiederherstellungsmechanismen und -vorgehen ein-schließlich notwendiger Konfigurationen,</w:t>
            </w:r>
          </w:p>
        </w:tc>
        <w:tc>
          <w:tcPr>
            <w:tcW w:w="277" w:type="pct"/>
            <w:shd w:val="clear" w:color="auto" w:fill="F2F2F2" w:themeFill="background1" w:themeFillShade="F2"/>
          </w:tcPr>
          <w:p w14:paraId="6DD22765" w14:textId="77777777" w:rsidR="009E5DA7" w:rsidRDefault="009E5DA7"/>
        </w:tc>
        <w:tc>
          <w:tcPr>
            <w:tcW w:w="2231" w:type="pct"/>
            <w:shd w:val="clear" w:color="auto" w:fill="F2F2F2" w:themeFill="background1" w:themeFillShade="F2"/>
          </w:tcPr>
          <w:p w14:paraId="323E3E89" w14:textId="77777777" w:rsidR="009E5DA7" w:rsidRPr="009C05D6" w:rsidRDefault="009E5DA7">
            <w:pPr>
              <w:ind w:firstLine="175"/>
            </w:pPr>
          </w:p>
        </w:tc>
      </w:tr>
      <w:tr w:rsidR="00257273" w14:paraId="285A59C3" w14:textId="77777777" w:rsidTr="004D2DD9">
        <w:trPr>
          <w:jc w:val="center"/>
        </w:trPr>
        <w:tc>
          <w:tcPr>
            <w:tcW w:w="258" w:type="pct"/>
            <w:shd w:val="clear" w:color="auto" w:fill="F2F2F2" w:themeFill="background1" w:themeFillShade="F2"/>
          </w:tcPr>
          <w:p w14:paraId="10BFBAD5" w14:textId="224034C2" w:rsidR="00A0708B" w:rsidRDefault="001E3321">
            <w:r>
              <w:t>1</w:t>
            </w:r>
            <w:r w:rsidR="00F176E4">
              <w:t>10</w:t>
            </w:r>
          </w:p>
        </w:tc>
        <w:tc>
          <w:tcPr>
            <w:tcW w:w="2233" w:type="pct"/>
            <w:shd w:val="clear" w:color="auto" w:fill="F2F2F2" w:themeFill="background1" w:themeFillShade="F2"/>
          </w:tcPr>
          <w:p w14:paraId="266F434A" w14:textId="77777777" w:rsidR="00417890" w:rsidRDefault="00417890" w:rsidP="00417890">
            <w:pPr>
              <w:pStyle w:val="ListBulleted2"/>
            </w:pPr>
            <w:r>
              <w:t>Nachweis der korrekten Funktion der Datensicherungs- und Wiederherstellungsmechanismen,</w:t>
            </w:r>
          </w:p>
        </w:tc>
        <w:tc>
          <w:tcPr>
            <w:tcW w:w="277" w:type="pct"/>
            <w:shd w:val="clear" w:color="auto" w:fill="F2F2F2" w:themeFill="background1" w:themeFillShade="F2"/>
          </w:tcPr>
          <w:p w14:paraId="1575336B" w14:textId="77777777" w:rsidR="009E5DA7" w:rsidRDefault="009E5DA7"/>
        </w:tc>
        <w:tc>
          <w:tcPr>
            <w:tcW w:w="2231" w:type="pct"/>
            <w:shd w:val="clear" w:color="auto" w:fill="F2F2F2" w:themeFill="background1" w:themeFillShade="F2"/>
          </w:tcPr>
          <w:p w14:paraId="4C4258ED" w14:textId="77777777" w:rsidR="009E5DA7" w:rsidRPr="009C05D6" w:rsidRDefault="009E5DA7">
            <w:pPr>
              <w:ind w:firstLine="175"/>
            </w:pPr>
          </w:p>
        </w:tc>
      </w:tr>
      <w:tr w:rsidR="00257273" w14:paraId="559BF85D" w14:textId="77777777" w:rsidTr="004D2DD9">
        <w:trPr>
          <w:jc w:val="center"/>
        </w:trPr>
        <w:tc>
          <w:tcPr>
            <w:tcW w:w="258" w:type="pct"/>
            <w:shd w:val="clear" w:color="auto" w:fill="F2F2F2" w:themeFill="background1" w:themeFillShade="F2"/>
          </w:tcPr>
          <w:p w14:paraId="2D324344" w14:textId="1DDDEFE0" w:rsidR="00A0708B" w:rsidRDefault="001E3321">
            <w:r>
              <w:t>1</w:t>
            </w:r>
            <w:r w:rsidR="00F176E4">
              <w:t>11</w:t>
            </w:r>
          </w:p>
        </w:tc>
        <w:tc>
          <w:tcPr>
            <w:tcW w:w="2233" w:type="pct"/>
            <w:shd w:val="clear" w:color="auto" w:fill="F2F2F2" w:themeFill="background1" w:themeFillShade="F2"/>
          </w:tcPr>
          <w:p w14:paraId="7C4B4EBB" w14:textId="77777777" w:rsidR="00417890" w:rsidRDefault="00417890" w:rsidP="00417890">
            <w:pPr>
              <w:pStyle w:val="ListBulleted2"/>
            </w:pPr>
            <w:r>
              <w:t>Auftraggeberseitige Voraussetzungen zur Implementierung des Konzepts</w:t>
            </w:r>
          </w:p>
        </w:tc>
        <w:tc>
          <w:tcPr>
            <w:tcW w:w="277" w:type="pct"/>
            <w:shd w:val="clear" w:color="auto" w:fill="F2F2F2" w:themeFill="background1" w:themeFillShade="F2"/>
          </w:tcPr>
          <w:p w14:paraId="701863A0" w14:textId="77777777" w:rsidR="009E5DA7" w:rsidRDefault="009E5DA7"/>
        </w:tc>
        <w:tc>
          <w:tcPr>
            <w:tcW w:w="2231" w:type="pct"/>
            <w:shd w:val="clear" w:color="auto" w:fill="F2F2F2" w:themeFill="background1" w:themeFillShade="F2"/>
          </w:tcPr>
          <w:p w14:paraId="72B2EF87" w14:textId="77777777" w:rsidR="009E5DA7" w:rsidRPr="009C05D6" w:rsidRDefault="009E5DA7">
            <w:pPr>
              <w:ind w:firstLine="175"/>
            </w:pPr>
          </w:p>
        </w:tc>
      </w:tr>
      <w:tr w:rsidR="00257273" w14:paraId="5919F004" w14:textId="77777777" w:rsidTr="004D2DD9">
        <w:trPr>
          <w:jc w:val="center"/>
        </w:trPr>
        <w:tc>
          <w:tcPr>
            <w:tcW w:w="258" w:type="pct"/>
            <w:shd w:val="clear" w:color="auto" w:fill="F2F2F2" w:themeFill="background1" w:themeFillShade="F2"/>
          </w:tcPr>
          <w:p w14:paraId="5B93FE65" w14:textId="7CC9F945" w:rsidR="00A0708B" w:rsidRDefault="001E3321">
            <w:r>
              <w:lastRenderedPageBreak/>
              <w:t>1</w:t>
            </w:r>
            <w:r w:rsidR="00F176E4">
              <w:t>12</w:t>
            </w:r>
          </w:p>
        </w:tc>
        <w:tc>
          <w:tcPr>
            <w:tcW w:w="2233" w:type="pct"/>
            <w:shd w:val="clear" w:color="auto" w:fill="F2F2F2" w:themeFill="background1" w:themeFillShade="F2"/>
          </w:tcPr>
          <w:p w14:paraId="57935722" w14:textId="77777777" w:rsidR="00417890" w:rsidRDefault="00417890" w:rsidP="00417890">
            <w:pPr>
              <w:pStyle w:val="ListBulleted2"/>
            </w:pPr>
            <w:r>
              <w:t>Umgang mit Wechselmedien und kryptographischem Material (Schlüssel, Hashwerte, ...),</w:t>
            </w:r>
          </w:p>
        </w:tc>
        <w:tc>
          <w:tcPr>
            <w:tcW w:w="277" w:type="pct"/>
            <w:shd w:val="clear" w:color="auto" w:fill="F2F2F2" w:themeFill="background1" w:themeFillShade="F2"/>
          </w:tcPr>
          <w:p w14:paraId="4A82A983" w14:textId="77777777" w:rsidR="009E5DA7" w:rsidRDefault="009E5DA7"/>
        </w:tc>
        <w:tc>
          <w:tcPr>
            <w:tcW w:w="2231" w:type="pct"/>
            <w:shd w:val="clear" w:color="auto" w:fill="F2F2F2" w:themeFill="background1" w:themeFillShade="F2"/>
          </w:tcPr>
          <w:p w14:paraId="11ADF197" w14:textId="77777777" w:rsidR="009E5DA7" w:rsidRPr="009C05D6" w:rsidRDefault="009E5DA7">
            <w:pPr>
              <w:ind w:firstLine="175"/>
            </w:pPr>
          </w:p>
        </w:tc>
      </w:tr>
      <w:tr w:rsidR="00257273" w14:paraId="06DD365D" w14:textId="77777777" w:rsidTr="004D2DD9">
        <w:trPr>
          <w:jc w:val="center"/>
        </w:trPr>
        <w:tc>
          <w:tcPr>
            <w:tcW w:w="258" w:type="pct"/>
            <w:shd w:val="clear" w:color="auto" w:fill="F2F2F2" w:themeFill="background1" w:themeFillShade="F2"/>
          </w:tcPr>
          <w:p w14:paraId="5319B234" w14:textId="6F4326EB" w:rsidR="00A0708B" w:rsidRDefault="001E3321">
            <w:r>
              <w:t>1</w:t>
            </w:r>
            <w:r w:rsidR="00F176E4">
              <w:t>13</w:t>
            </w:r>
          </w:p>
        </w:tc>
        <w:tc>
          <w:tcPr>
            <w:tcW w:w="2233" w:type="pct"/>
            <w:shd w:val="clear" w:color="auto" w:fill="F2F2F2" w:themeFill="background1" w:themeFillShade="F2"/>
          </w:tcPr>
          <w:p w14:paraId="1BD64C2F" w14:textId="77777777" w:rsidR="00417890" w:rsidRDefault="00417890" w:rsidP="00417890">
            <w:pPr>
              <w:pStyle w:val="ListBulleted2"/>
            </w:pPr>
            <w:r>
              <w:t>Parameter und Konfigurationen von IT-/OT-Geräten,</w:t>
            </w:r>
          </w:p>
        </w:tc>
        <w:tc>
          <w:tcPr>
            <w:tcW w:w="277" w:type="pct"/>
            <w:shd w:val="clear" w:color="auto" w:fill="F2F2F2" w:themeFill="background1" w:themeFillShade="F2"/>
          </w:tcPr>
          <w:p w14:paraId="07357202" w14:textId="77777777" w:rsidR="009E5DA7" w:rsidRDefault="009E5DA7"/>
        </w:tc>
        <w:tc>
          <w:tcPr>
            <w:tcW w:w="2231" w:type="pct"/>
            <w:shd w:val="clear" w:color="auto" w:fill="F2F2F2" w:themeFill="background1" w:themeFillShade="F2"/>
          </w:tcPr>
          <w:p w14:paraId="28635C6B" w14:textId="77777777" w:rsidR="009E5DA7" w:rsidRPr="009C05D6" w:rsidRDefault="009E5DA7">
            <w:pPr>
              <w:ind w:firstLine="175"/>
            </w:pPr>
          </w:p>
        </w:tc>
      </w:tr>
      <w:tr w:rsidR="00257273" w14:paraId="09EC8AE8" w14:textId="77777777" w:rsidTr="004D2DD9">
        <w:trPr>
          <w:jc w:val="center"/>
        </w:trPr>
        <w:tc>
          <w:tcPr>
            <w:tcW w:w="258" w:type="pct"/>
            <w:shd w:val="clear" w:color="auto" w:fill="F2F2F2" w:themeFill="background1" w:themeFillShade="F2"/>
          </w:tcPr>
          <w:p w14:paraId="6F7B37D1" w14:textId="18C2675B" w:rsidR="00A0708B" w:rsidRDefault="001E3321">
            <w:r>
              <w:t>1</w:t>
            </w:r>
            <w:r w:rsidR="00F176E4">
              <w:t>14</w:t>
            </w:r>
          </w:p>
        </w:tc>
        <w:tc>
          <w:tcPr>
            <w:tcW w:w="2233" w:type="pct"/>
            <w:shd w:val="clear" w:color="auto" w:fill="F2F2F2" w:themeFill="background1" w:themeFillShade="F2"/>
          </w:tcPr>
          <w:p w14:paraId="6519494E" w14:textId="77777777" w:rsidR="00417890" w:rsidRDefault="00417890" w:rsidP="00417890">
            <w:pPr>
              <w:pStyle w:val="ListBulleted2"/>
            </w:pPr>
            <w:r>
              <w:t>Verifikation der Datensicherungs- und Wiederstellungsvorgehen,</w:t>
            </w:r>
          </w:p>
        </w:tc>
        <w:tc>
          <w:tcPr>
            <w:tcW w:w="277" w:type="pct"/>
            <w:shd w:val="clear" w:color="auto" w:fill="F2F2F2" w:themeFill="background1" w:themeFillShade="F2"/>
          </w:tcPr>
          <w:p w14:paraId="161E2342" w14:textId="77777777" w:rsidR="009E5DA7" w:rsidRDefault="009E5DA7"/>
        </w:tc>
        <w:tc>
          <w:tcPr>
            <w:tcW w:w="2231" w:type="pct"/>
            <w:shd w:val="clear" w:color="auto" w:fill="F2F2F2" w:themeFill="background1" w:themeFillShade="F2"/>
          </w:tcPr>
          <w:p w14:paraId="1D3B605D" w14:textId="77777777" w:rsidR="009E5DA7" w:rsidRPr="009C05D6" w:rsidRDefault="009E5DA7">
            <w:pPr>
              <w:ind w:firstLine="175"/>
            </w:pPr>
          </w:p>
        </w:tc>
      </w:tr>
      <w:tr w:rsidR="00257273" w14:paraId="5105164E" w14:textId="77777777" w:rsidTr="004D2DD9">
        <w:trPr>
          <w:jc w:val="center"/>
        </w:trPr>
        <w:tc>
          <w:tcPr>
            <w:tcW w:w="258" w:type="pct"/>
            <w:shd w:val="clear" w:color="auto" w:fill="F2F2F2" w:themeFill="background1" w:themeFillShade="F2"/>
          </w:tcPr>
          <w:p w14:paraId="5299A5D2" w14:textId="4446972F" w:rsidR="00A0708B" w:rsidRDefault="001E3321">
            <w:r>
              <w:t>1</w:t>
            </w:r>
            <w:r w:rsidR="00F176E4">
              <w:t>15</w:t>
            </w:r>
          </w:p>
        </w:tc>
        <w:tc>
          <w:tcPr>
            <w:tcW w:w="2233" w:type="pct"/>
            <w:shd w:val="clear" w:color="auto" w:fill="F2F2F2" w:themeFill="background1" w:themeFillShade="F2"/>
          </w:tcPr>
          <w:p w14:paraId="6B7B4453" w14:textId="77777777" w:rsidR="00417890" w:rsidRDefault="00417890" w:rsidP="00417890">
            <w:pPr>
              <w:pStyle w:val="ListBulleted2"/>
            </w:pPr>
            <w:r>
              <w:t>Zeitpläne,</w:t>
            </w:r>
          </w:p>
        </w:tc>
        <w:tc>
          <w:tcPr>
            <w:tcW w:w="277" w:type="pct"/>
            <w:shd w:val="clear" w:color="auto" w:fill="F2F2F2" w:themeFill="background1" w:themeFillShade="F2"/>
          </w:tcPr>
          <w:p w14:paraId="72F91897" w14:textId="77777777" w:rsidR="009E5DA7" w:rsidRDefault="009E5DA7"/>
        </w:tc>
        <w:tc>
          <w:tcPr>
            <w:tcW w:w="2231" w:type="pct"/>
            <w:shd w:val="clear" w:color="auto" w:fill="F2F2F2" w:themeFill="background1" w:themeFillShade="F2"/>
          </w:tcPr>
          <w:p w14:paraId="59313D2F" w14:textId="77777777" w:rsidR="009E5DA7" w:rsidRPr="009C05D6" w:rsidRDefault="009E5DA7">
            <w:pPr>
              <w:ind w:firstLine="175"/>
            </w:pPr>
          </w:p>
        </w:tc>
      </w:tr>
      <w:tr w:rsidR="00257273" w14:paraId="210AF429" w14:textId="77777777" w:rsidTr="004D2DD9">
        <w:trPr>
          <w:jc w:val="center"/>
        </w:trPr>
        <w:tc>
          <w:tcPr>
            <w:tcW w:w="258" w:type="pct"/>
            <w:shd w:val="clear" w:color="auto" w:fill="F2F2F2" w:themeFill="background1" w:themeFillShade="F2"/>
          </w:tcPr>
          <w:p w14:paraId="4B358D32" w14:textId="79F161D7" w:rsidR="00A0708B" w:rsidRDefault="001E3321">
            <w:r>
              <w:t>1</w:t>
            </w:r>
            <w:r w:rsidR="00F176E4">
              <w:t>16</w:t>
            </w:r>
          </w:p>
        </w:tc>
        <w:tc>
          <w:tcPr>
            <w:tcW w:w="2233" w:type="pct"/>
            <w:shd w:val="clear" w:color="auto" w:fill="F2F2F2" w:themeFill="background1" w:themeFillShade="F2"/>
          </w:tcPr>
          <w:p w14:paraId="60768F5A" w14:textId="77777777" w:rsidR="00417890" w:rsidRDefault="00417890" w:rsidP="00417890">
            <w:pPr>
              <w:pStyle w:val="ListBulleted2"/>
            </w:pPr>
            <w:r>
              <w:t>Unabhängigkeit der Datensicherung vom normalen Betrieb,</w:t>
            </w:r>
          </w:p>
        </w:tc>
        <w:tc>
          <w:tcPr>
            <w:tcW w:w="277" w:type="pct"/>
            <w:shd w:val="clear" w:color="auto" w:fill="F2F2F2" w:themeFill="background1" w:themeFillShade="F2"/>
          </w:tcPr>
          <w:p w14:paraId="3F6667E1" w14:textId="77777777" w:rsidR="009E5DA7" w:rsidRDefault="009E5DA7"/>
        </w:tc>
        <w:tc>
          <w:tcPr>
            <w:tcW w:w="2231" w:type="pct"/>
            <w:shd w:val="clear" w:color="auto" w:fill="F2F2F2" w:themeFill="background1" w:themeFillShade="F2"/>
          </w:tcPr>
          <w:p w14:paraId="56AC0A10" w14:textId="77777777" w:rsidR="009E5DA7" w:rsidRPr="009C05D6" w:rsidRDefault="009E5DA7">
            <w:pPr>
              <w:ind w:firstLine="175"/>
            </w:pPr>
          </w:p>
        </w:tc>
      </w:tr>
      <w:tr w:rsidR="00257273" w14:paraId="13520EA7" w14:textId="77777777" w:rsidTr="004D2DD9">
        <w:trPr>
          <w:jc w:val="center"/>
        </w:trPr>
        <w:tc>
          <w:tcPr>
            <w:tcW w:w="258" w:type="pct"/>
            <w:shd w:val="clear" w:color="auto" w:fill="F2F2F2" w:themeFill="background1" w:themeFillShade="F2"/>
          </w:tcPr>
          <w:p w14:paraId="3C459566" w14:textId="15787909" w:rsidR="00A0708B" w:rsidRDefault="001E3321">
            <w:r>
              <w:t>1</w:t>
            </w:r>
            <w:r w:rsidR="00F176E4">
              <w:t>17</w:t>
            </w:r>
          </w:p>
        </w:tc>
        <w:tc>
          <w:tcPr>
            <w:tcW w:w="2233" w:type="pct"/>
            <w:shd w:val="clear" w:color="auto" w:fill="F2F2F2" w:themeFill="background1" w:themeFillShade="F2"/>
          </w:tcPr>
          <w:p w14:paraId="54812EFD" w14:textId="77777777" w:rsidR="00417890" w:rsidRPr="00417890" w:rsidRDefault="00417890" w:rsidP="00417890">
            <w:pPr>
              <w:pStyle w:val="ListBulleted2"/>
            </w:pPr>
            <w:r>
              <w:t>Protokollierung der Sicherungs- und Wiederherstellungstätigkeiten.</w:t>
            </w:r>
          </w:p>
        </w:tc>
        <w:tc>
          <w:tcPr>
            <w:tcW w:w="277" w:type="pct"/>
            <w:shd w:val="clear" w:color="auto" w:fill="F2F2F2" w:themeFill="background1" w:themeFillShade="F2"/>
          </w:tcPr>
          <w:p w14:paraId="7AF47DF1" w14:textId="77777777" w:rsidR="009E5DA7" w:rsidRDefault="009E5DA7"/>
        </w:tc>
        <w:tc>
          <w:tcPr>
            <w:tcW w:w="2231" w:type="pct"/>
            <w:shd w:val="clear" w:color="auto" w:fill="F2F2F2" w:themeFill="background1" w:themeFillShade="F2"/>
          </w:tcPr>
          <w:p w14:paraId="1090852F" w14:textId="77777777" w:rsidR="009E5DA7" w:rsidRPr="009C05D6" w:rsidRDefault="009E5DA7">
            <w:pPr>
              <w:ind w:firstLine="175"/>
            </w:pPr>
          </w:p>
        </w:tc>
      </w:tr>
    </w:tbl>
    <w:p w14:paraId="4E08E772" w14:textId="77777777" w:rsidR="00A0708B" w:rsidRDefault="00A0708B"/>
    <w:sectPr w:rsidR="00A0708B">
      <w:headerReference w:type="even" r:id="rId22"/>
      <w:headerReference w:type="default" r:id="rId23"/>
      <w:footerReference w:type="default" r:id="rId24"/>
      <w:headerReference w:type="first" r:id="rId25"/>
      <w:pgSz w:w="16839" w:h="11907" w:orient="landscape" w:code="9"/>
      <w:pgMar w:top="992" w:right="1134" w:bottom="851" w:left="1134" w:header="28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12084" w14:textId="77777777" w:rsidR="0054162D" w:rsidRDefault="0054162D">
      <w:r>
        <w:separator/>
      </w:r>
    </w:p>
  </w:endnote>
  <w:endnote w:type="continuationSeparator" w:id="0">
    <w:p w14:paraId="398C03DC" w14:textId="77777777" w:rsidR="0054162D" w:rsidRDefault="0054162D">
      <w:r>
        <w:continuationSeparator/>
      </w:r>
    </w:p>
  </w:endnote>
  <w:endnote w:type="continuationNotice" w:id="1">
    <w:p w14:paraId="11003DC4" w14:textId="77777777" w:rsidR="0054162D" w:rsidRDefault="0054162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Office">
    <w:panose1 w:val="020B0604020202020204"/>
    <w:charset w:val="00"/>
    <w:family w:val="swiss"/>
    <w:pitch w:val="variable"/>
    <w:sig w:usb0="A00000AF" w:usb1="1000204B" w:usb2="00000000" w:usb3="00000000" w:csb0="00000093"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lePageFooter"/>
      <w:tag w:val="TitlePageFooter"/>
      <w:id w:val="302058634"/>
    </w:sdtPr>
    <w:sdtContent>
      <w:p w14:paraId="5CC2F957" w14:textId="77777777" w:rsidR="002B0653" w:rsidRPr="009D28CE" w:rsidRDefault="007C6F13">
        <w:pPr>
          <w:pStyle w:val="TitlePageFooter"/>
        </w:pPr>
        <w:r>
          <w:t>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5031"/>
      <w:gridCol w:w="5032"/>
    </w:tblGrid>
    <w:tr w:rsidR="00257273" w14:paraId="16FFB3EB" w14:textId="77777777">
      <w:sdt>
        <w:sdtPr>
          <w:alias w:val="docClassification"/>
          <w:tag w:val="docClassification"/>
          <w:id w:val="-838082645"/>
          <w:dataBinding w:prefixMappings="xmlns:dp='http://schemas.contractarchitect.com/document-properties'" w:xpath="/dp:docProperties/dp:titlePageProperties[1]/dp:docClassification[1]" w:storeItemID="{2B074F8C-1601-4B9E-AA91-2F3626CE1570}"/>
          <w:text w:multiLine="1"/>
        </w:sdtPr>
        <w:sdtContent>
          <w:tc>
            <w:tcPr>
              <w:tcW w:w="4360" w:type="dxa"/>
              <w:vAlign w:val="bottom"/>
            </w:tcPr>
            <w:p w14:paraId="2882D2FD" w14:textId="77777777" w:rsidR="00D446AC" w:rsidRDefault="00222739">
              <w:r>
                <w:t>Vertraulich</w:t>
              </w:r>
            </w:p>
          </w:tc>
        </w:sdtContent>
      </w:sdt>
      <w:tc>
        <w:tcPr>
          <w:tcW w:w="4360" w:type="dxa"/>
          <w:vAlign w:val="bottom"/>
        </w:tcPr>
        <w:p w14:paraId="3DE50BBA" w14:textId="77777777" w:rsidR="002B0653" w:rsidRDefault="00222739">
          <w:pPr>
            <w:jc w:val="right"/>
          </w:pPr>
          <w:r>
            <w:fldChar w:fldCharType="begin"/>
          </w:r>
          <w:r>
            <w:instrText xml:space="preserve"> PAGE  \* roman  \* MERGEFORMAT </w:instrText>
          </w:r>
          <w:r>
            <w:fldChar w:fldCharType="separate"/>
          </w:r>
          <w:r>
            <w:rPr>
              <w:noProof/>
            </w:rPr>
            <w:t>iii</w:t>
          </w:r>
          <w:r>
            <w:fldChar w:fldCharType="end"/>
          </w:r>
        </w:p>
      </w:tc>
    </w:tr>
  </w:tbl>
  <w:p w14:paraId="6AA5ED93" w14:textId="77777777" w:rsidR="002B0653" w:rsidRPr="002B3C97" w:rsidRDefault="002B065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7285"/>
      <w:gridCol w:w="7286"/>
    </w:tblGrid>
    <w:tr w:rsidR="00257273" w14:paraId="0E856950" w14:textId="77777777">
      <w:sdt>
        <w:sdtPr>
          <w:alias w:val="docClassification"/>
          <w:tag w:val="docClassification"/>
          <w:id w:val="-1922254990"/>
          <w:dataBinding w:prefixMappings="xmlns:dp='http://schemas.contractarchitect.com/document-properties'" w:xpath="/dp:docProperties/dp:titlePageProperties[1]/dp:docClassification[1]" w:storeItemID="{2B074F8C-1601-4B9E-AA91-2F3626CE1570}"/>
          <w:text w:multiLine="1"/>
        </w:sdtPr>
        <w:sdtContent>
          <w:tc>
            <w:tcPr>
              <w:tcW w:w="4360" w:type="dxa"/>
              <w:vAlign w:val="bottom"/>
            </w:tcPr>
            <w:p w14:paraId="153F3A8A" w14:textId="77777777" w:rsidR="00D446AC" w:rsidRDefault="00222739">
              <w:r>
                <w:t>Vertraulich</w:t>
              </w:r>
            </w:p>
          </w:tc>
        </w:sdtContent>
      </w:sdt>
      <w:tc>
        <w:tcPr>
          <w:tcW w:w="4360" w:type="dxa"/>
          <w:vAlign w:val="bottom"/>
        </w:tcPr>
        <w:p w14:paraId="35B57CE7" w14:textId="77777777" w:rsidR="002B0653" w:rsidRDefault="00222739">
          <w:pPr>
            <w:jc w:val="right"/>
          </w:pPr>
          <w:r>
            <w:fldChar w:fldCharType="begin"/>
          </w:r>
          <w:r>
            <w:instrText xml:space="preserve"> PAGE  \* Arabic  \* MERGEFORMAT </w:instrText>
          </w:r>
          <w:r>
            <w:fldChar w:fldCharType="separate"/>
          </w:r>
          <w:r>
            <w:rPr>
              <w:noProof/>
            </w:rPr>
            <w:t>4</w:t>
          </w:r>
          <w:r>
            <w:fldChar w:fldCharType="end"/>
          </w:r>
        </w:p>
      </w:tc>
    </w:tr>
  </w:tbl>
  <w:p w14:paraId="2F25C8CD" w14:textId="77777777" w:rsidR="002B0653" w:rsidRPr="00732DB2" w:rsidRDefault="002B0653">
    <w:pPr>
      <w:tabs>
        <w:tab w:val="left" w:pos="91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858A2" w14:textId="77777777" w:rsidR="0054162D" w:rsidRDefault="0054162D">
      <w:r>
        <w:separator/>
      </w:r>
    </w:p>
  </w:footnote>
  <w:footnote w:type="continuationSeparator" w:id="0">
    <w:p w14:paraId="499303C3" w14:textId="77777777" w:rsidR="0054162D" w:rsidRDefault="0054162D">
      <w:r>
        <w:continuationSeparator/>
      </w:r>
    </w:p>
  </w:footnote>
  <w:footnote w:type="continuationNotice" w:id="1">
    <w:p w14:paraId="45A84863" w14:textId="77777777" w:rsidR="0054162D" w:rsidRDefault="0054162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F351E" w14:textId="77777777" w:rsidR="00233D6A" w:rsidRDefault="00233D6A">
    <w:pPr>
      <w:pStyle w:val="Kopfzeile"/>
    </w:pPr>
    <w:r>
      <w:rPr>
        <w:noProof/>
      </w:rPr>
      <mc:AlternateContent>
        <mc:Choice Requires="wps">
          <w:drawing>
            <wp:anchor distT="0" distB="0" distL="0" distR="0" simplePos="0" relativeHeight="251658241" behindDoc="0" locked="0" layoutInCell="1" allowOverlap="1" wp14:anchorId="66178FAA" wp14:editId="2CC77EF3">
              <wp:simplePos x="635" y="635"/>
              <wp:positionH relativeFrom="page">
                <wp:align>left</wp:align>
              </wp:positionH>
              <wp:positionV relativeFrom="page">
                <wp:align>top</wp:align>
              </wp:positionV>
              <wp:extent cx="443865" cy="443865"/>
              <wp:effectExtent l="0" t="0" r="10795" b="10795"/>
              <wp:wrapNone/>
              <wp:docPr id="2" name="Textfeld 2"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8B383F" w14:textId="77777777" w:rsidR="00233D6A" w:rsidRPr="00233D6A" w:rsidRDefault="00233D6A" w:rsidP="00233D6A">
                          <w:pPr>
                            <w:spacing w:after="0"/>
                            <w:rPr>
                              <w:rFonts w:ascii="DB Office" w:eastAsia="DB Office" w:hAnsi="DB Office" w:cs="DB Office"/>
                              <w:noProof/>
                              <w:color w:val="F01414"/>
                              <w:sz w:val="28"/>
                              <w:szCs w:val="28"/>
                            </w:rPr>
                          </w:pPr>
                          <w:r w:rsidRPr="00233D6A">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6178FAA" id="_x0000_t202" coordsize="21600,21600" o:spt="202" path="m,l,21600r21600,l21600,xe">
              <v:stroke joinstyle="miter"/>
              <v:path gradientshapeok="t" o:connecttype="rect"/>
            </v:shapetype>
            <v:shape id="Textfeld 2" o:spid="_x0000_s1026" type="#_x0000_t202" alt="DB Intern / DB internal"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A8B383F" w14:textId="77777777" w:rsidR="00233D6A" w:rsidRPr="00233D6A" w:rsidRDefault="00233D6A" w:rsidP="00233D6A">
                    <w:pPr>
                      <w:spacing w:after="0"/>
                      <w:rPr>
                        <w:rFonts w:ascii="DB Office" w:eastAsia="DB Office" w:hAnsi="DB Office" w:cs="DB Office"/>
                        <w:noProof/>
                        <w:color w:val="F01414"/>
                        <w:sz w:val="28"/>
                        <w:szCs w:val="28"/>
                      </w:rPr>
                    </w:pPr>
                    <w:r w:rsidRPr="00233D6A">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C8051" w14:textId="77777777" w:rsidR="002B0653" w:rsidRDefault="00222739">
    <w:pPr>
      <w:jc w:val="right"/>
    </w:pP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F807" w14:textId="77777777" w:rsidR="00233D6A" w:rsidRDefault="00233D6A">
    <w:pPr>
      <w:pStyle w:val="Kopfzeile"/>
    </w:pPr>
    <w:r>
      <w:rPr>
        <w:noProof/>
      </w:rPr>
      <mc:AlternateContent>
        <mc:Choice Requires="wps">
          <w:drawing>
            <wp:anchor distT="0" distB="0" distL="0" distR="0" simplePos="0" relativeHeight="251658240" behindDoc="0" locked="0" layoutInCell="1" allowOverlap="1" wp14:anchorId="30EF6877" wp14:editId="77DAF045">
              <wp:simplePos x="635" y="635"/>
              <wp:positionH relativeFrom="page">
                <wp:align>left</wp:align>
              </wp:positionH>
              <wp:positionV relativeFrom="page">
                <wp:align>top</wp:align>
              </wp:positionV>
              <wp:extent cx="443865" cy="443865"/>
              <wp:effectExtent l="0" t="0" r="10795" b="10795"/>
              <wp:wrapNone/>
              <wp:docPr id="1" name="Textfeld 1"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2857B9" w14:textId="77777777" w:rsidR="00233D6A" w:rsidRPr="00233D6A" w:rsidRDefault="00233D6A" w:rsidP="00233D6A">
                          <w:pPr>
                            <w:spacing w:after="0"/>
                            <w:rPr>
                              <w:rFonts w:ascii="DB Office" w:eastAsia="DB Office" w:hAnsi="DB Office" w:cs="DB Office"/>
                              <w:noProof/>
                              <w:color w:val="F01414"/>
                              <w:sz w:val="28"/>
                              <w:szCs w:val="28"/>
                            </w:rPr>
                          </w:pPr>
                          <w:r w:rsidRPr="00233D6A">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EF6877" id="_x0000_t202" coordsize="21600,21600" o:spt="202" path="m,l,21600r21600,l21600,xe">
              <v:stroke joinstyle="miter"/>
              <v:path gradientshapeok="t" o:connecttype="rect"/>
            </v:shapetype>
            <v:shape id="Textfeld 1" o:spid="_x0000_s1027" type="#_x0000_t202" alt="DB Intern / DB intern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02857B9" w14:textId="77777777" w:rsidR="00233D6A" w:rsidRPr="00233D6A" w:rsidRDefault="00233D6A" w:rsidP="00233D6A">
                    <w:pPr>
                      <w:spacing w:after="0"/>
                      <w:rPr>
                        <w:rFonts w:ascii="DB Office" w:eastAsia="DB Office" w:hAnsi="DB Office" w:cs="DB Office"/>
                        <w:noProof/>
                        <w:color w:val="F01414"/>
                        <w:sz w:val="28"/>
                        <w:szCs w:val="28"/>
                      </w:rPr>
                    </w:pPr>
                    <w:r w:rsidRPr="00233D6A">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A311" w14:textId="77777777" w:rsidR="00233D6A" w:rsidRDefault="00233D6A">
    <w:pPr>
      <w:pStyle w:val="Kopfzeile"/>
    </w:pPr>
    <w:r>
      <w:rPr>
        <w:noProof/>
      </w:rPr>
      <mc:AlternateContent>
        <mc:Choice Requires="wps">
          <w:drawing>
            <wp:anchor distT="0" distB="0" distL="0" distR="0" simplePos="0" relativeHeight="251658243" behindDoc="0" locked="0" layoutInCell="1" allowOverlap="1" wp14:anchorId="6B8772CC" wp14:editId="137E53C0">
              <wp:simplePos x="635" y="635"/>
              <wp:positionH relativeFrom="page">
                <wp:align>left</wp:align>
              </wp:positionH>
              <wp:positionV relativeFrom="page">
                <wp:align>top</wp:align>
              </wp:positionV>
              <wp:extent cx="443865" cy="443865"/>
              <wp:effectExtent l="0" t="0" r="10795" b="10795"/>
              <wp:wrapNone/>
              <wp:docPr id="5" name="Textfeld 5"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E84034" w14:textId="77777777" w:rsidR="00233D6A" w:rsidRPr="00233D6A" w:rsidRDefault="00233D6A" w:rsidP="00233D6A">
                          <w:pPr>
                            <w:spacing w:after="0"/>
                            <w:rPr>
                              <w:rFonts w:ascii="DB Office" w:eastAsia="DB Office" w:hAnsi="DB Office" w:cs="DB Office"/>
                              <w:noProof/>
                              <w:color w:val="F01414"/>
                              <w:sz w:val="28"/>
                              <w:szCs w:val="28"/>
                            </w:rPr>
                          </w:pPr>
                          <w:r w:rsidRPr="00233D6A">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B8772CC" id="_x0000_t202" coordsize="21600,21600" o:spt="202" path="m,l,21600r21600,l21600,xe">
              <v:stroke joinstyle="miter"/>
              <v:path gradientshapeok="t" o:connecttype="rect"/>
            </v:shapetype>
            <v:shape id="Textfeld 5" o:spid="_x0000_s1028" type="#_x0000_t202" alt="DB Intern / DB internal" style="position:absolute;margin-left:0;margin-top:0;width:34.95pt;height:34.9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58E84034" w14:textId="77777777" w:rsidR="00233D6A" w:rsidRPr="00233D6A" w:rsidRDefault="00233D6A" w:rsidP="00233D6A">
                    <w:pPr>
                      <w:spacing w:after="0"/>
                      <w:rPr>
                        <w:rFonts w:ascii="DB Office" w:eastAsia="DB Office" w:hAnsi="DB Office" w:cs="DB Office"/>
                        <w:noProof/>
                        <w:color w:val="F01414"/>
                        <w:sz w:val="28"/>
                        <w:szCs w:val="28"/>
                      </w:rPr>
                    </w:pPr>
                    <w:r w:rsidRPr="00233D6A">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257273" w14:paraId="01749B8A" w14:textId="77777777">
      <w:sdt>
        <w:sdtPr>
          <w:alias w:val="docTypeAndNumber"/>
          <w:tag w:val="docTypeAndNumber"/>
          <w:id w:val="853228357"/>
          <w:dataBinding w:prefixMappings="xmlns:dp='http://schemas.contractarchitect.com/document-properties'" w:xpath="/dp:docProperties/dp:titlePageProperties[1]/dp:docTypeAndNumber[1]" w:storeItemID="{2B074F8C-1601-4B9E-AA91-2F3626CE1570}"/>
          <w:text w:multiLine="1"/>
        </w:sdtPr>
        <w:sdtContent>
          <w:tc>
            <w:tcPr>
              <w:tcW w:w="4360" w:type="dxa"/>
              <w:vAlign w:val="bottom"/>
            </w:tcPr>
            <w:p w14:paraId="3FD47C4A" w14:textId="69166775" w:rsidR="00D446AC" w:rsidRDefault="00CE14E8">
              <w:r>
                <w:t>Anlage 5</w:t>
              </w:r>
            </w:p>
          </w:tc>
        </w:sdtContent>
      </w:sdt>
      <w:tc>
        <w:tcPr>
          <w:tcW w:w="4360" w:type="dxa"/>
          <w:vAlign w:val="bottom"/>
        </w:tcPr>
        <w:p w14:paraId="55B0FA06" w14:textId="77777777" w:rsidR="002B0653" w:rsidRDefault="002B0653">
          <w:pPr>
            <w:jc w:val="center"/>
          </w:pPr>
        </w:p>
      </w:tc>
    </w:tr>
  </w:tbl>
  <w:p w14:paraId="717FAB10" w14:textId="77777777" w:rsidR="002B0653" w:rsidRPr="00732DB2" w:rsidRDefault="002B0653">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6117C" w14:textId="77777777" w:rsidR="00233D6A" w:rsidRDefault="00233D6A">
    <w:pPr>
      <w:pStyle w:val="Kopfzeile"/>
    </w:pPr>
    <w:r>
      <w:rPr>
        <w:noProof/>
      </w:rPr>
      <mc:AlternateContent>
        <mc:Choice Requires="wps">
          <w:drawing>
            <wp:anchor distT="0" distB="0" distL="0" distR="0" simplePos="0" relativeHeight="251658242" behindDoc="0" locked="0" layoutInCell="1" allowOverlap="1" wp14:anchorId="464BE695" wp14:editId="71436148">
              <wp:simplePos x="635" y="635"/>
              <wp:positionH relativeFrom="page">
                <wp:align>left</wp:align>
              </wp:positionH>
              <wp:positionV relativeFrom="page">
                <wp:align>top</wp:align>
              </wp:positionV>
              <wp:extent cx="443865" cy="443865"/>
              <wp:effectExtent l="0" t="0" r="10795" b="10795"/>
              <wp:wrapNone/>
              <wp:docPr id="4" name="Textfeld 4"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1BDA48" w14:textId="77777777" w:rsidR="00233D6A" w:rsidRPr="00233D6A" w:rsidRDefault="00233D6A" w:rsidP="00233D6A">
                          <w:pPr>
                            <w:spacing w:after="0"/>
                            <w:rPr>
                              <w:rFonts w:ascii="DB Office" w:eastAsia="DB Office" w:hAnsi="DB Office" w:cs="DB Office"/>
                              <w:noProof/>
                              <w:color w:val="F01414"/>
                              <w:sz w:val="28"/>
                              <w:szCs w:val="28"/>
                            </w:rPr>
                          </w:pPr>
                          <w:r w:rsidRPr="00233D6A">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64BE695" id="_x0000_t202" coordsize="21600,21600" o:spt="202" path="m,l,21600r21600,l21600,xe">
              <v:stroke joinstyle="miter"/>
              <v:path gradientshapeok="t" o:connecttype="rect"/>
            </v:shapetype>
            <v:shape id="Textfeld 4" o:spid="_x0000_s1029" type="#_x0000_t202" alt="DB Intern / DB intern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APD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zBbzPI8CS970c76InkseGvvRMEf9AKjFKT4L&#10;y5MZ64IaTelAv6Gm1/E2TDHD8c6ShtF8CL188U1wsV6nItSSZWFrdpbH1hGzCOhr98acHVAPSNcT&#10;jJJixTvw+9r4p7frY0AKEjMR3x7NAXbUYeJ2eDNR6L/6qer6sl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BI6APDDwIAACEE&#10;AAAOAAAAAAAAAAAAAAAAAC4CAABkcnMvZTJvRG9jLnhtbFBLAQItABQABgAIAAAAIQBzm59s2QAA&#10;AAMBAAAPAAAAAAAAAAAAAAAAAGkEAABkcnMvZG93bnJldi54bWxQSwUGAAAAAAQABADzAAAAbwUA&#10;AAAA&#10;" filled="f" stroked="f">
              <v:textbox style="mso-fit-shape-to-text:t" inset="20pt,15pt,0,0">
                <w:txbxContent>
                  <w:p w14:paraId="091BDA48" w14:textId="77777777" w:rsidR="00233D6A" w:rsidRPr="00233D6A" w:rsidRDefault="00233D6A" w:rsidP="00233D6A">
                    <w:pPr>
                      <w:spacing w:after="0"/>
                      <w:rPr>
                        <w:rFonts w:ascii="DB Office" w:eastAsia="DB Office" w:hAnsi="DB Office" w:cs="DB Office"/>
                        <w:noProof/>
                        <w:color w:val="F01414"/>
                        <w:sz w:val="28"/>
                        <w:szCs w:val="28"/>
                      </w:rPr>
                    </w:pPr>
                    <w:r w:rsidRPr="00233D6A">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1BD2" w14:textId="77777777" w:rsidR="00233D6A" w:rsidRDefault="00233D6A">
    <w:pPr>
      <w:pStyle w:val="Kopfzeile"/>
    </w:pPr>
    <w:r>
      <w:rPr>
        <w:noProof/>
      </w:rPr>
      <mc:AlternateContent>
        <mc:Choice Requires="wps">
          <w:drawing>
            <wp:anchor distT="0" distB="0" distL="0" distR="0" simplePos="0" relativeHeight="251658245" behindDoc="0" locked="0" layoutInCell="1" allowOverlap="1" wp14:anchorId="68D9C050" wp14:editId="4E06A8F5">
              <wp:simplePos x="635" y="635"/>
              <wp:positionH relativeFrom="page">
                <wp:align>left</wp:align>
              </wp:positionH>
              <wp:positionV relativeFrom="page">
                <wp:align>top</wp:align>
              </wp:positionV>
              <wp:extent cx="443865" cy="443865"/>
              <wp:effectExtent l="0" t="0" r="10795" b="10795"/>
              <wp:wrapNone/>
              <wp:docPr id="9" name="Textfeld 9"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B5C66C" w14:textId="77777777" w:rsidR="00233D6A" w:rsidRPr="00233D6A" w:rsidRDefault="00233D6A" w:rsidP="00233D6A">
                          <w:pPr>
                            <w:spacing w:after="0"/>
                            <w:rPr>
                              <w:rFonts w:ascii="DB Office" w:eastAsia="DB Office" w:hAnsi="DB Office" w:cs="DB Office"/>
                              <w:noProof/>
                              <w:color w:val="F01414"/>
                              <w:sz w:val="28"/>
                              <w:szCs w:val="28"/>
                            </w:rPr>
                          </w:pPr>
                          <w:r w:rsidRPr="00233D6A">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8D9C050" id="_x0000_t202" coordsize="21600,21600" o:spt="202" path="m,l,21600r21600,l21600,xe">
              <v:stroke joinstyle="miter"/>
              <v:path gradientshapeok="t" o:connecttype="rect"/>
            </v:shapetype>
            <v:shape id="Textfeld 9" o:spid="_x0000_s1030" type="#_x0000_t202" alt="DB Intern / DB internal" style="position:absolute;margin-left:0;margin-top:0;width:34.95pt;height:34.95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textbox style="mso-fit-shape-to-text:t" inset="20pt,15pt,0,0">
                <w:txbxContent>
                  <w:p w14:paraId="49B5C66C" w14:textId="77777777" w:rsidR="00233D6A" w:rsidRPr="00233D6A" w:rsidRDefault="00233D6A" w:rsidP="00233D6A">
                    <w:pPr>
                      <w:spacing w:after="0"/>
                      <w:rPr>
                        <w:rFonts w:ascii="DB Office" w:eastAsia="DB Office" w:hAnsi="DB Office" w:cs="DB Office"/>
                        <w:noProof/>
                        <w:color w:val="F01414"/>
                        <w:sz w:val="28"/>
                        <w:szCs w:val="28"/>
                      </w:rPr>
                    </w:pPr>
                    <w:r w:rsidRPr="00233D6A">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257273" w14:paraId="617F354F" w14:textId="77777777">
      <w:sdt>
        <w:sdtPr>
          <w:alias w:val="docTypeAndNumber"/>
          <w:tag w:val="docTypeAndNumber"/>
          <w:id w:val="-632012784"/>
          <w:dataBinding w:prefixMappings="xmlns:dp='http://schemas.contractarchitect.com/document-properties'" w:xpath="/dp:docProperties/dp:titlePageProperties[1]/dp:docTypeAndNumber[1]" w:storeItemID="{2B074F8C-1601-4B9E-AA91-2F3626CE1570}"/>
          <w:text w:multiLine="1"/>
        </w:sdtPr>
        <w:sdtContent>
          <w:tc>
            <w:tcPr>
              <w:tcW w:w="4360" w:type="dxa"/>
              <w:vAlign w:val="bottom"/>
            </w:tcPr>
            <w:p w14:paraId="14A62DB6" w14:textId="5FDB1D69" w:rsidR="00D446AC" w:rsidRDefault="00CE14E8">
              <w:r>
                <w:t>Anlage 5</w:t>
              </w:r>
            </w:p>
          </w:tc>
        </w:sdtContent>
      </w:sdt>
      <w:tc>
        <w:tcPr>
          <w:tcW w:w="4360" w:type="dxa"/>
          <w:vAlign w:val="bottom"/>
        </w:tcPr>
        <w:p w14:paraId="46345A76" w14:textId="77777777" w:rsidR="002B0653" w:rsidRDefault="002B0653">
          <w:pPr>
            <w:jc w:val="right"/>
          </w:pPr>
        </w:p>
      </w:tc>
    </w:tr>
  </w:tbl>
  <w:p w14:paraId="682D0CBC" w14:textId="77777777" w:rsidR="002B0653" w:rsidRPr="00732DB2" w:rsidRDefault="002B065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3C6D1" w14:textId="77777777" w:rsidR="00233D6A" w:rsidRDefault="00233D6A">
    <w:pPr>
      <w:pStyle w:val="Kopfzeile"/>
    </w:pPr>
    <w:r>
      <w:rPr>
        <w:noProof/>
      </w:rPr>
      <mc:AlternateContent>
        <mc:Choice Requires="wps">
          <w:drawing>
            <wp:anchor distT="0" distB="0" distL="0" distR="0" simplePos="0" relativeHeight="251658244" behindDoc="0" locked="0" layoutInCell="1" allowOverlap="1" wp14:anchorId="04B3A345" wp14:editId="0D2B8139">
              <wp:simplePos x="635" y="635"/>
              <wp:positionH relativeFrom="page">
                <wp:align>left</wp:align>
              </wp:positionH>
              <wp:positionV relativeFrom="page">
                <wp:align>top</wp:align>
              </wp:positionV>
              <wp:extent cx="443865" cy="443865"/>
              <wp:effectExtent l="0" t="0" r="10795" b="10795"/>
              <wp:wrapNone/>
              <wp:docPr id="7" name="Textfeld 7"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C10F98" w14:textId="77777777" w:rsidR="00233D6A" w:rsidRPr="00233D6A" w:rsidRDefault="00233D6A" w:rsidP="00233D6A">
                          <w:pPr>
                            <w:spacing w:after="0"/>
                            <w:rPr>
                              <w:rFonts w:ascii="DB Office" w:eastAsia="DB Office" w:hAnsi="DB Office" w:cs="DB Office"/>
                              <w:noProof/>
                              <w:color w:val="F01414"/>
                              <w:sz w:val="28"/>
                              <w:szCs w:val="28"/>
                            </w:rPr>
                          </w:pPr>
                          <w:r w:rsidRPr="00233D6A">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B3A345" id="_x0000_t202" coordsize="21600,21600" o:spt="202" path="m,l,21600r21600,l21600,xe">
              <v:stroke joinstyle="miter"/>
              <v:path gradientshapeok="t" o:connecttype="rect"/>
            </v:shapetype>
            <v:shape id="Textfeld 7" o:spid="_x0000_s1031" type="#_x0000_t202" alt="DB Intern / DB internal" style="position:absolute;margin-left:0;margin-top:0;width:34.95pt;height:34.9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RG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K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DqxORGDwIAACEE&#10;AAAOAAAAAAAAAAAAAAAAAC4CAABkcnMvZTJvRG9jLnhtbFBLAQItABQABgAIAAAAIQBzm59s2QAA&#10;AAMBAAAPAAAAAAAAAAAAAAAAAGkEAABkcnMvZG93bnJldi54bWxQSwUGAAAAAAQABADzAAAAbwUA&#10;AAAA&#10;" filled="f" stroked="f">
              <v:textbox style="mso-fit-shape-to-text:t" inset="20pt,15pt,0,0">
                <w:txbxContent>
                  <w:p w14:paraId="12C10F98" w14:textId="77777777" w:rsidR="00233D6A" w:rsidRPr="00233D6A" w:rsidRDefault="00233D6A" w:rsidP="00233D6A">
                    <w:pPr>
                      <w:spacing w:after="0"/>
                      <w:rPr>
                        <w:rFonts w:ascii="DB Office" w:eastAsia="DB Office" w:hAnsi="DB Office" w:cs="DB Office"/>
                        <w:noProof/>
                        <w:color w:val="F01414"/>
                        <w:sz w:val="28"/>
                        <w:szCs w:val="28"/>
                      </w:rPr>
                    </w:pPr>
                    <w:r w:rsidRPr="00233D6A">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CE"/>
    <w:multiLevelType w:val="multilevel"/>
    <w:tmpl w:val="42DC50D0"/>
    <w:styleLink w:val="ListLowerRomanPeriod2List"/>
    <w:lvl w:ilvl="0">
      <w:start w:val="1"/>
      <w:numFmt w:val="lowerRoman"/>
      <w:pStyle w:val="ListLow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 w15:restartNumberingAfterBreak="0">
    <w:nsid w:val="023E4538"/>
    <w:multiLevelType w:val="multilevel"/>
    <w:tmpl w:val="5C466156"/>
    <w:styleLink w:val="ListUpperLetterPeriod6List"/>
    <w:lvl w:ilvl="0">
      <w:start w:val="1"/>
      <w:numFmt w:val="upperLetter"/>
      <w:pStyle w:val="ListUpperLetterPeriod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2D43245"/>
    <w:multiLevelType w:val="multilevel"/>
    <w:tmpl w:val="62107B54"/>
    <w:styleLink w:val="ListDecimal3List"/>
    <w:lvl w:ilvl="0">
      <w:start w:val="1"/>
      <w:numFmt w:val="decimal"/>
      <w:pStyle w:val="ListDecimal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 w15:restartNumberingAfterBreak="0">
    <w:nsid w:val="039D4227"/>
    <w:multiLevelType w:val="multilevel"/>
    <w:tmpl w:val="4A2E5806"/>
    <w:styleLink w:val="ListUpperLetterPeriod1List"/>
    <w:lvl w:ilvl="0">
      <w:start w:val="1"/>
      <w:numFmt w:val="upperLetter"/>
      <w:pStyle w:val="ListUpperLetterPeriod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5" w15:restartNumberingAfterBreak="0">
    <w:nsid w:val="03B73331"/>
    <w:multiLevelType w:val="multilevel"/>
    <w:tmpl w:val="14903B3E"/>
    <w:styleLink w:val="ListDecimalPeriod1List"/>
    <w:lvl w:ilvl="0">
      <w:start w:val="1"/>
      <w:numFmt w:val="decimal"/>
      <w:pStyle w:val="ListDecimalPeriod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6" w15:restartNumberingAfterBreak="0">
    <w:nsid w:val="045D1220"/>
    <w:multiLevelType w:val="multilevel"/>
    <w:tmpl w:val="F194700C"/>
    <w:styleLink w:val="ListLowerLetter4List"/>
    <w:lvl w:ilvl="0">
      <w:start w:val="1"/>
      <w:numFmt w:val="lowerLetter"/>
      <w:pStyle w:val="ListLowerLetter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7" w15:restartNumberingAfterBreak="0">
    <w:nsid w:val="05692C17"/>
    <w:multiLevelType w:val="multilevel"/>
    <w:tmpl w:val="5504CEEE"/>
    <w:styleLink w:val="ListBody1List"/>
    <w:lvl w:ilvl="0">
      <w:start w:val="1"/>
      <w:numFmt w:val="none"/>
      <w:pStyle w:val="ListBody1"/>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8" w15:restartNumberingAfterBreak="0">
    <w:nsid w:val="05CF116C"/>
    <w:multiLevelType w:val="multilevel"/>
    <w:tmpl w:val="248EB082"/>
    <w:styleLink w:val="ListUpperRoman5List"/>
    <w:lvl w:ilvl="0">
      <w:start w:val="1"/>
      <w:numFmt w:val="upperRoman"/>
      <w:pStyle w:val="ListUpp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9" w15:restartNumberingAfterBreak="0">
    <w:nsid w:val="07D52CA8"/>
    <w:multiLevelType w:val="multilevel"/>
    <w:tmpl w:val="B53654B0"/>
    <w:styleLink w:val="ListBulleted2List"/>
    <w:lvl w:ilvl="0">
      <w:start w:val="1"/>
      <w:numFmt w:val="bullet"/>
      <w:pStyle w:val="ListBulleted2"/>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10" w15:restartNumberingAfterBreak="0">
    <w:nsid w:val="08B078E1"/>
    <w:multiLevelType w:val="multilevel"/>
    <w:tmpl w:val="678613E8"/>
    <w:styleLink w:val="ListDecimal0List"/>
    <w:lvl w:ilvl="0">
      <w:start w:val="1"/>
      <w:numFmt w:val="decimal"/>
      <w:pStyle w:val="ListDecimal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11" w15:restartNumberingAfterBreak="0">
    <w:nsid w:val="09117ADB"/>
    <w:multiLevelType w:val="multilevel"/>
    <w:tmpl w:val="CD5E1848"/>
    <w:styleLink w:val="ListBody7List"/>
    <w:lvl w:ilvl="0">
      <w:start w:val="1"/>
      <w:numFmt w:val="none"/>
      <w:pStyle w:val="ListBody7"/>
      <w:lvlText w:val=""/>
      <w:lvlJc w:val="left"/>
      <w:pPr>
        <w:ind w:left="3119"/>
      </w:pPr>
      <w:rPr>
        <w:color w:val="auto"/>
      </w:rPr>
    </w:lvl>
    <w:lvl w:ilvl="1">
      <w:start w:val="1"/>
      <w:numFmt w:val="none"/>
      <w:lvlText w:val=""/>
      <w:lvlJc w:val="left"/>
      <w:pPr>
        <w:ind w:left="3686"/>
      </w:pPr>
      <w:rPr>
        <w:color w:val="auto"/>
      </w:rPr>
    </w:lvl>
    <w:lvl w:ilvl="2">
      <w:start w:val="1"/>
      <w:numFmt w:val="none"/>
      <w:lvlText w:val=""/>
      <w:lvlJc w:val="left"/>
      <w:pPr>
        <w:ind w:left="4253"/>
      </w:pPr>
      <w:rPr>
        <w:color w:val="auto"/>
      </w:rPr>
    </w:lvl>
    <w:lvl w:ilvl="3">
      <w:start w:val="1"/>
      <w:numFmt w:val="none"/>
      <w:lvlText w:val=""/>
      <w:lvlJc w:val="left"/>
      <w:pPr>
        <w:ind w:left="4820"/>
      </w:pPr>
      <w:rPr>
        <w:color w:val="auto"/>
      </w:rPr>
    </w:lvl>
    <w:lvl w:ilvl="4">
      <w:start w:val="1"/>
      <w:numFmt w:val="none"/>
      <w:lvlText w:val=""/>
      <w:lvlJc w:val="left"/>
      <w:pPr>
        <w:ind w:left="5387"/>
      </w:pPr>
      <w:rPr>
        <w:color w:val="auto"/>
      </w:rPr>
    </w:lvl>
    <w:lvl w:ilvl="5">
      <w:start w:val="1"/>
      <w:numFmt w:val="none"/>
      <w:lvlText w:val=""/>
      <w:lvlJc w:val="left"/>
      <w:pPr>
        <w:ind w:left="5954"/>
      </w:pPr>
      <w:rPr>
        <w:color w:val="auto"/>
      </w:rPr>
    </w:lvl>
    <w:lvl w:ilvl="6">
      <w:start w:val="1"/>
      <w:numFmt w:val="none"/>
      <w:lvlText w:val=""/>
      <w:lvlJc w:val="left"/>
      <w:pPr>
        <w:ind w:left="6521"/>
      </w:pPr>
      <w:rPr>
        <w:color w:val="auto"/>
      </w:rPr>
    </w:lvl>
    <w:lvl w:ilvl="7">
      <w:start w:val="1"/>
      <w:numFmt w:val="none"/>
      <w:lvlText w:val=""/>
      <w:lvlJc w:val="left"/>
      <w:pPr>
        <w:ind w:left="7088"/>
      </w:pPr>
      <w:rPr>
        <w:color w:val="auto"/>
      </w:rPr>
    </w:lvl>
    <w:lvl w:ilvl="8">
      <w:start w:val="1"/>
      <w:numFmt w:val="none"/>
      <w:lvlText w:val=""/>
      <w:lvlJc w:val="left"/>
      <w:pPr>
        <w:ind w:left="7655"/>
      </w:pPr>
      <w:rPr>
        <w:color w:val="auto"/>
      </w:rPr>
    </w:lvl>
  </w:abstractNum>
  <w:abstractNum w:abstractNumId="12" w15:restartNumberingAfterBreak="0">
    <w:nsid w:val="09DF5672"/>
    <w:multiLevelType w:val="multilevel"/>
    <w:tmpl w:val="46A80F34"/>
    <w:styleLink w:val="ListBody5List"/>
    <w:lvl w:ilvl="0">
      <w:start w:val="1"/>
      <w:numFmt w:val="none"/>
      <w:pStyle w:val="ListBody5"/>
      <w:lvlText w:val=""/>
      <w:lvlJc w:val="left"/>
      <w:pPr>
        <w:ind w:left="1985"/>
      </w:pPr>
      <w:rPr>
        <w:color w:val="auto"/>
      </w:rPr>
    </w:lvl>
    <w:lvl w:ilvl="1">
      <w:start w:val="1"/>
      <w:numFmt w:val="none"/>
      <w:lvlText w:val=""/>
      <w:lvlJc w:val="left"/>
      <w:pPr>
        <w:ind w:left="2552"/>
      </w:pPr>
      <w:rPr>
        <w:color w:val="auto"/>
      </w:rPr>
    </w:lvl>
    <w:lvl w:ilvl="2">
      <w:start w:val="1"/>
      <w:numFmt w:val="none"/>
      <w:lvlText w:val=""/>
      <w:lvlJc w:val="left"/>
      <w:pPr>
        <w:ind w:left="3119"/>
      </w:pPr>
      <w:rPr>
        <w:color w:val="auto"/>
      </w:rPr>
    </w:lvl>
    <w:lvl w:ilvl="3">
      <w:start w:val="1"/>
      <w:numFmt w:val="none"/>
      <w:lvlText w:val=""/>
      <w:lvlJc w:val="left"/>
      <w:pPr>
        <w:ind w:left="3686"/>
      </w:pPr>
      <w:rPr>
        <w:color w:val="auto"/>
      </w:rPr>
    </w:lvl>
    <w:lvl w:ilvl="4">
      <w:start w:val="1"/>
      <w:numFmt w:val="none"/>
      <w:lvlText w:val=""/>
      <w:lvlJc w:val="left"/>
      <w:pPr>
        <w:ind w:left="4253"/>
      </w:pPr>
      <w:rPr>
        <w:color w:val="auto"/>
      </w:rPr>
    </w:lvl>
    <w:lvl w:ilvl="5">
      <w:start w:val="1"/>
      <w:numFmt w:val="none"/>
      <w:lvlText w:val=""/>
      <w:lvlJc w:val="left"/>
      <w:pPr>
        <w:ind w:left="4820"/>
      </w:pPr>
      <w:rPr>
        <w:color w:val="auto"/>
      </w:rPr>
    </w:lvl>
    <w:lvl w:ilvl="6">
      <w:start w:val="1"/>
      <w:numFmt w:val="none"/>
      <w:lvlText w:val=""/>
      <w:lvlJc w:val="left"/>
      <w:pPr>
        <w:ind w:left="5387"/>
      </w:pPr>
      <w:rPr>
        <w:color w:val="auto"/>
      </w:rPr>
    </w:lvl>
    <w:lvl w:ilvl="7">
      <w:start w:val="1"/>
      <w:numFmt w:val="none"/>
      <w:lvlText w:val=""/>
      <w:lvlJc w:val="left"/>
      <w:pPr>
        <w:ind w:left="5954"/>
      </w:pPr>
      <w:rPr>
        <w:color w:val="auto"/>
      </w:rPr>
    </w:lvl>
    <w:lvl w:ilvl="8">
      <w:start w:val="1"/>
      <w:numFmt w:val="none"/>
      <w:lvlText w:val=""/>
      <w:lvlJc w:val="left"/>
      <w:pPr>
        <w:ind w:left="6521"/>
      </w:pPr>
      <w:rPr>
        <w:color w:val="auto"/>
      </w:rPr>
    </w:lvl>
  </w:abstractNum>
  <w:abstractNum w:abstractNumId="13" w15:restartNumberingAfterBreak="0">
    <w:nsid w:val="0AAB7633"/>
    <w:multiLevelType w:val="multilevel"/>
    <w:tmpl w:val="9A82DE14"/>
    <w:styleLink w:val="ListDecimal1List"/>
    <w:lvl w:ilvl="0">
      <w:start w:val="1"/>
      <w:numFmt w:val="decimal"/>
      <w:pStyle w:val="ListDecimal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4" w15:restartNumberingAfterBreak="0">
    <w:nsid w:val="0AE34666"/>
    <w:multiLevelType w:val="multilevel"/>
    <w:tmpl w:val="E18EC010"/>
    <w:styleLink w:val="ListLegal5List"/>
    <w:lvl w:ilvl="0">
      <w:start w:val="1"/>
      <w:numFmt w:val="decimal"/>
      <w:pStyle w:val="ListLegal5"/>
      <w:lvlText w:val="%1"/>
      <w:lvlJc w:val="left"/>
      <w:pPr>
        <w:ind w:left="1985" w:hanging="567"/>
      </w:pPr>
      <w:rPr>
        <w:color w:val="auto"/>
      </w:rPr>
    </w:lvl>
    <w:lvl w:ilvl="1">
      <w:start w:val="1"/>
      <w:numFmt w:val="decimal"/>
      <w:lvlText w:val="%1.%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5" w15:restartNumberingAfterBreak="0">
    <w:nsid w:val="0D035CDA"/>
    <w:multiLevelType w:val="multilevel"/>
    <w:tmpl w:val="9F5E4572"/>
    <w:styleLink w:val="ListBulleted0List"/>
    <w:lvl w:ilvl="0">
      <w:start w:val="1"/>
      <w:numFmt w:val="bullet"/>
      <w:pStyle w:val="ListBulleted0"/>
      <w:lvlText w:val="·"/>
      <w:lvlJc w:val="left"/>
      <w:pPr>
        <w:ind w:left="851" w:hanging="851"/>
      </w:pPr>
      <w:rPr>
        <w:rFonts w:ascii="Symbol" w:hAnsi="Symbol" w:cs="Symbol" w:hint="default"/>
        <w:color w:val="auto"/>
      </w:rPr>
    </w:lvl>
    <w:lvl w:ilvl="1">
      <w:start w:val="1"/>
      <w:numFmt w:val="bullet"/>
      <w:lvlText w:val="–"/>
      <w:lvlJc w:val="left"/>
      <w:pPr>
        <w:ind w:left="1418" w:hanging="567"/>
      </w:pPr>
      <w:rPr>
        <w:rFonts w:ascii="Times New Roman" w:hAnsi="Times New Roman" w:cs="Times New Roman" w:hint="default"/>
        <w:color w:val="auto"/>
      </w:rPr>
    </w:lvl>
    <w:lvl w:ilvl="2">
      <w:start w:val="1"/>
      <w:numFmt w:val="bullet"/>
      <w:lvlText w:val="•"/>
      <w:lvlJc w:val="left"/>
      <w:pPr>
        <w:ind w:left="1985" w:hanging="567"/>
      </w:pPr>
      <w:rPr>
        <w:rFonts w:ascii="Times New Roman" w:hAnsi="Times New Roman" w:cs="Times New Roman" w:hint="default"/>
        <w:color w:val="auto"/>
      </w:rPr>
    </w:lvl>
    <w:lvl w:ilvl="3">
      <w:start w:val="1"/>
      <w:numFmt w:val="bullet"/>
      <w:lvlText w:val="•"/>
      <w:lvlJc w:val="left"/>
      <w:pPr>
        <w:ind w:left="2552" w:hanging="567"/>
      </w:pPr>
      <w:rPr>
        <w:rFonts w:ascii="Times New Roman" w:hAnsi="Times New Roman" w:cs="Times New Roman" w:hint="default"/>
        <w:color w:val="auto"/>
      </w:rPr>
    </w:lvl>
    <w:lvl w:ilvl="4">
      <w:start w:val="1"/>
      <w:numFmt w:val="bullet"/>
      <w:lvlText w:val="•"/>
      <w:lvlJc w:val="left"/>
      <w:pPr>
        <w:ind w:left="3119" w:hanging="567"/>
      </w:pPr>
      <w:rPr>
        <w:rFonts w:ascii="Times New Roman" w:hAnsi="Times New Roman" w:cs="Times New Roman" w:hint="default"/>
        <w:color w:val="auto"/>
      </w:rPr>
    </w:lvl>
    <w:lvl w:ilvl="5">
      <w:start w:val="1"/>
      <w:numFmt w:val="bullet"/>
      <w:lvlText w:val="•"/>
      <w:lvlJc w:val="left"/>
      <w:pPr>
        <w:ind w:left="3686" w:hanging="567"/>
      </w:pPr>
      <w:rPr>
        <w:rFonts w:ascii="Times New Roman" w:hAnsi="Times New Roman" w:cs="Times New Roman" w:hint="default"/>
        <w:color w:val="auto"/>
      </w:rPr>
    </w:lvl>
    <w:lvl w:ilvl="6">
      <w:start w:val="1"/>
      <w:numFmt w:val="bullet"/>
      <w:lvlText w:val="•"/>
      <w:lvlJc w:val="left"/>
      <w:pPr>
        <w:ind w:left="4253" w:hanging="567"/>
      </w:pPr>
      <w:rPr>
        <w:rFonts w:ascii="Times New Roman" w:hAnsi="Times New Roman" w:cs="Times New Roman" w:hint="default"/>
        <w:color w:val="auto"/>
      </w:rPr>
    </w:lvl>
    <w:lvl w:ilvl="7">
      <w:start w:val="1"/>
      <w:numFmt w:val="bullet"/>
      <w:lvlText w:val="•"/>
      <w:lvlJc w:val="left"/>
      <w:pPr>
        <w:ind w:left="4820" w:hanging="567"/>
      </w:pPr>
      <w:rPr>
        <w:rFonts w:ascii="Times New Roman" w:hAnsi="Times New Roman" w:cs="Times New Roman" w:hint="default"/>
        <w:color w:val="auto"/>
      </w:rPr>
    </w:lvl>
    <w:lvl w:ilvl="8">
      <w:start w:val="1"/>
      <w:numFmt w:val="bullet"/>
      <w:lvlText w:val="•"/>
      <w:lvlJc w:val="left"/>
      <w:pPr>
        <w:ind w:left="5387" w:hanging="567"/>
      </w:pPr>
      <w:rPr>
        <w:rFonts w:ascii="Times New Roman" w:hAnsi="Times New Roman" w:cs="Times New Roman" w:hint="default"/>
        <w:color w:val="auto"/>
      </w:rPr>
    </w:lvl>
  </w:abstractNum>
  <w:abstractNum w:abstractNumId="16" w15:restartNumberingAfterBreak="0">
    <w:nsid w:val="0D61005D"/>
    <w:multiLevelType w:val="multilevel"/>
    <w:tmpl w:val="622EF28C"/>
    <w:styleLink w:val="ListLowerLetter5List"/>
    <w:lvl w:ilvl="0">
      <w:start w:val="1"/>
      <w:numFmt w:val="lowerLetter"/>
      <w:pStyle w:val="ListLowerLetter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17" w15:restartNumberingAfterBreak="0">
    <w:nsid w:val="0D7154DB"/>
    <w:multiLevelType w:val="multilevel"/>
    <w:tmpl w:val="16EE2BBA"/>
    <w:styleLink w:val="ListDecimal6List"/>
    <w:lvl w:ilvl="0">
      <w:start w:val="1"/>
      <w:numFmt w:val="decimal"/>
      <w:pStyle w:val="ListDecimal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abstractNum w:abstractNumId="18" w15:restartNumberingAfterBreak="0">
    <w:nsid w:val="0E132D31"/>
    <w:multiLevelType w:val="multilevel"/>
    <w:tmpl w:val="E3BA1896"/>
    <w:styleLink w:val="ListUpperRomanPeriod1List"/>
    <w:lvl w:ilvl="0">
      <w:start w:val="1"/>
      <w:numFmt w:val="upperRoman"/>
      <w:pStyle w:val="ListUpp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9" w15:restartNumberingAfterBreak="0">
    <w:nsid w:val="0FF32200"/>
    <w:multiLevelType w:val="multilevel"/>
    <w:tmpl w:val="0B4A94B8"/>
    <w:styleLink w:val="ListDecimal2List"/>
    <w:lvl w:ilvl="0">
      <w:start w:val="1"/>
      <w:numFmt w:val="decimal"/>
      <w:pStyle w:val="ListDecimal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0" w15:restartNumberingAfterBreak="0">
    <w:nsid w:val="103035A1"/>
    <w:multiLevelType w:val="multilevel"/>
    <w:tmpl w:val="65B6900A"/>
    <w:styleLink w:val="ListLegal0List"/>
    <w:lvl w:ilvl="0">
      <w:start w:val="1"/>
      <w:numFmt w:val="decimal"/>
      <w:pStyle w:val="ListLegal0"/>
      <w:lvlText w:val="%1"/>
      <w:lvlJc w:val="left"/>
      <w:pPr>
        <w:ind w:left="851" w:hanging="851"/>
      </w:pPr>
      <w:rPr>
        <w:color w:val="auto"/>
      </w:rPr>
    </w:lvl>
    <w:lvl w:ilvl="1">
      <w:start w:val="1"/>
      <w:numFmt w:val="decimal"/>
      <w:lvlText w:val="%1.%2"/>
      <w:lvlJc w:val="left"/>
      <w:pPr>
        <w:ind w:left="851" w:hanging="851"/>
      </w:pPr>
      <w:rPr>
        <w:color w:val="auto"/>
      </w:rPr>
    </w:lvl>
    <w:lvl w:ilvl="2">
      <w:start w:val="1"/>
      <w:numFmt w:val="lowerLetter"/>
      <w:lvlText w:val="(%3)"/>
      <w:lvlJc w:val="left"/>
      <w:pPr>
        <w:ind w:left="1418" w:hanging="567"/>
      </w:pPr>
      <w:rPr>
        <w:color w:val="auto"/>
      </w:rPr>
    </w:lvl>
    <w:lvl w:ilvl="3">
      <w:start w:val="1"/>
      <w:numFmt w:val="decimal"/>
      <w:lvlText w:val="(%4)"/>
      <w:lvlJc w:val="left"/>
      <w:pPr>
        <w:ind w:left="1985" w:hanging="567"/>
      </w:pPr>
      <w:rPr>
        <w:color w:val="auto"/>
      </w:rPr>
    </w:lvl>
    <w:lvl w:ilvl="4">
      <w:start w:val="1"/>
      <w:numFmt w:val="upperLetter"/>
      <w:lvlText w:val="(%5)"/>
      <w:lvlJc w:val="left"/>
      <w:pPr>
        <w:ind w:left="2552" w:hanging="567"/>
      </w:pPr>
      <w:rPr>
        <w:color w:val="auto"/>
      </w:rPr>
    </w:lvl>
    <w:lvl w:ilvl="5">
      <w:start w:val="1"/>
      <w:numFmt w:val="lowerRoman"/>
      <w:lvlText w:val="(%6)"/>
      <w:lvlJc w:val="left"/>
      <w:pPr>
        <w:ind w:left="3119" w:hanging="567"/>
      </w:pPr>
      <w:rPr>
        <w:color w:val="auto"/>
      </w:rPr>
    </w:lvl>
    <w:lvl w:ilvl="6">
      <w:start w:val="1"/>
      <w:numFmt w:val="lowerLetter"/>
      <w:lvlText w:val="%7."/>
      <w:lvlJc w:val="left"/>
      <w:pPr>
        <w:ind w:left="3686" w:hanging="567"/>
      </w:pPr>
      <w:rPr>
        <w:color w:val="auto"/>
      </w:rPr>
    </w:lvl>
    <w:lvl w:ilvl="7">
      <w:start w:val="1"/>
      <w:numFmt w:val="decimal"/>
      <w:lvlText w:val="%8."/>
      <w:lvlJc w:val="left"/>
      <w:pPr>
        <w:ind w:left="4253" w:hanging="567"/>
      </w:pPr>
      <w:rPr>
        <w:color w:val="auto"/>
      </w:rPr>
    </w:lvl>
    <w:lvl w:ilvl="8">
      <w:start w:val="1"/>
      <w:numFmt w:val="upperLetter"/>
      <w:lvlText w:val="%9."/>
      <w:lvlJc w:val="left"/>
      <w:pPr>
        <w:ind w:left="4820" w:hanging="567"/>
      </w:pPr>
      <w:rPr>
        <w:color w:val="auto"/>
      </w:rPr>
    </w:lvl>
  </w:abstractNum>
  <w:abstractNum w:abstractNumId="21" w15:restartNumberingAfterBreak="0">
    <w:nsid w:val="10762576"/>
    <w:multiLevelType w:val="multilevel"/>
    <w:tmpl w:val="9F40F910"/>
    <w:styleLink w:val="ListLowerRoman3List"/>
    <w:lvl w:ilvl="0">
      <w:start w:val="1"/>
      <w:numFmt w:val="lowerRoman"/>
      <w:pStyle w:val="ListLow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22" w15:restartNumberingAfterBreak="0">
    <w:nsid w:val="10A95DDB"/>
    <w:multiLevelType w:val="multilevel"/>
    <w:tmpl w:val="D392340E"/>
    <w:styleLink w:val="ListLowerLetterPeriod4List"/>
    <w:lvl w:ilvl="0">
      <w:start w:val="1"/>
      <w:numFmt w:val="lowerLetter"/>
      <w:pStyle w:val="ListLowerLetterPeriod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3" w15:restartNumberingAfterBreak="0">
    <w:nsid w:val="10E71CD5"/>
    <w:multiLevelType w:val="multilevel"/>
    <w:tmpl w:val="B366057E"/>
    <w:styleLink w:val="ListBody0List"/>
    <w:lvl w:ilvl="0">
      <w:start w:val="1"/>
      <w:numFmt w:val="none"/>
      <w:pStyle w:val="ListBody0"/>
      <w:lvlText w:val=""/>
      <w:lvlJc w:val="left"/>
      <w:pPr>
        <w:ind w:left="851"/>
      </w:pPr>
      <w:rPr>
        <w:color w:val="auto"/>
      </w:rPr>
    </w:lvl>
    <w:lvl w:ilvl="1">
      <w:start w:val="1"/>
      <w:numFmt w:val="none"/>
      <w:lvlText w:val=""/>
      <w:lvlJc w:val="left"/>
      <w:pPr>
        <w:ind w:left="1418"/>
      </w:pPr>
      <w:rPr>
        <w:color w:val="auto"/>
      </w:rPr>
    </w:lvl>
    <w:lvl w:ilvl="2">
      <w:start w:val="1"/>
      <w:numFmt w:val="none"/>
      <w:lvlText w:val=""/>
      <w:lvlJc w:val="left"/>
      <w:pPr>
        <w:ind w:left="1985"/>
      </w:pPr>
      <w:rPr>
        <w:color w:val="auto"/>
      </w:rPr>
    </w:lvl>
    <w:lvl w:ilvl="3">
      <w:start w:val="1"/>
      <w:numFmt w:val="none"/>
      <w:lvlText w:val=""/>
      <w:lvlJc w:val="left"/>
      <w:pPr>
        <w:ind w:left="2552"/>
      </w:pPr>
      <w:rPr>
        <w:color w:val="auto"/>
      </w:rPr>
    </w:lvl>
    <w:lvl w:ilvl="4">
      <w:start w:val="1"/>
      <w:numFmt w:val="none"/>
      <w:lvlText w:val=""/>
      <w:lvlJc w:val="left"/>
      <w:pPr>
        <w:ind w:left="3119"/>
      </w:pPr>
      <w:rPr>
        <w:color w:val="auto"/>
      </w:rPr>
    </w:lvl>
    <w:lvl w:ilvl="5">
      <w:start w:val="1"/>
      <w:numFmt w:val="none"/>
      <w:lvlText w:val=""/>
      <w:lvlJc w:val="left"/>
      <w:pPr>
        <w:ind w:left="3686"/>
      </w:pPr>
      <w:rPr>
        <w:color w:val="auto"/>
      </w:rPr>
    </w:lvl>
    <w:lvl w:ilvl="6">
      <w:start w:val="1"/>
      <w:numFmt w:val="none"/>
      <w:lvlText w:val=""/>
      <w:lvlJc w:val="left"/>
      <w:pPr>
        <w:ind w:left="4253"/>
      </w:pPr>
      <w:rPr>
        <w:color w:val="auto"/>
      </w:rPr>
    </w:lvl>
    <w:lvl w:ilvl="7">
      <w:start w:val="1"/>
      <w:numFmt w:val="none"/>
      <w:lvlText w:val=""/>
      <w:lvlJc w:val="left"/>
      <w:pPr>
        <w:ind w:left="4820"/>
      </w:pPr>
      <w:rPr>
        <w:color w:val="auto"/>
      </w:rPr>
    </w:lvl>
    <w:lvl w:ilvl="8">
      <w:start w:val="1"/>
      <w:numFmt w:val="none"/>
      <w:lvlText w:val=""/>
      <w:lvlJc w:val="left"/>
      <w:pPr>
        <w:ind w:left="5387"/>
      </w:pPr>
      <w:rPr>
        <w:color w:val="auto"/>
      </w:rPr>
    </w:lvl>
  </w:abstractNum>
  <w:abstractNum w:abstractNumId="24" w15:restartNumberingAfterBreak="0">
    <w:nsid w:val="138F1657"/>
    <w:multiLevelType w:val="multilevel"/>
    <w:tmpl w:val="70D61D6A"/>
    <w:styleLink w:val="ListDecimalPeriod3List"/>
    <w:lvl w:ilvl="0">
      <w:start w:val="1"/>
      <w:numFmt w:val="decimal"/>
      <w:pStyle w:val="ListDecimalPeriod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5"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6"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7" w15:restartNumberingAfterBreak="0">
    <w:nsid w:val="15DE0C74"/>
    <w:multiLevelType w:val="multilevel"/>
    <w:tmpl w:val="F844CD1E"/>
    <w:styleLink w:val="ListLowerLetter1List"/>
    <w:lvl w:ilvl="0">
      <w:start w:val="1"/>
      <w:numFmt w:val="lowerLetter"/>
      <w:pStyle w:val="ListLowerLetter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8" w15:restartNumberingAfterBreak="0">
    <w:nsid w:val="168A5B43"/>
    <w:multiLevelType w:val="multilevel"/>
    <w:tmpl w:val="AB72B704"/>
    <w:styleLink w:val="ListUpperRomanPeriod7List"/>
    <w:lvl w:ilvl="0">
      <w:start w:val="1"/>
      <w:numFmt w:val="upperRoman"/>
      <w:pStyle w:val="ListUpp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29" w15:restartNumberingAfterBreak="0">
    <w:nsid w:val="1717706F"/>
    <w:multiLevelType w:val="multilevel"/>
    <w:tmpl w:val="2FD093A6"/>
    <w:styleLink w:val="ListLegal2List"/>
    <w:lvl w:ilvl="0">
      <w:start w:val="1"/>
      <w:numFmt w:val="decimal"/>
      <w:pStyle w:val="ListLegal2"/>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30" w15:restartNumberingAfterBreak="0">
    <w:nsid w:val="17ED25BD"/>
    <w:multiLevelType w:val="multilevel"/>
    <w:tmpl w:val="D578145A"/>
    <w:styleLink w:val="ListUpperRomanPeriod6List"/>
    <w:lvl w:ilvl="0">
      <w:start w:val="1"/>
      <w:numFmt w:val="upperRoman"/>
      <w:pStyle w:val="ListUpp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31" w15:restartNumberingAfterBreak="0">
    <w:nsid w:val="18E6664C"/>
    <w:multiLevelType w:val="multilevel"/>
    <w:tmpl w:val="20523DAA"/>
    <w:lvl w:ilvl="0">
      <w:start w:val="1"/>
      <w:numFmt w:val="decimal"/>
      <w:lvlText w:val="%1"/>
      <w:lvlJc w:val="left"/>
      <w:pPr>
        <w:ind w:left="851" w:hanging="851"/>
      </w:pPr>
      <w:rPr>
        <w:rFonts w:hint="default"/>
        <w:b/>
        <w:i w:val="0"/>
        <w:caps/>
        <w:smallCaps w:val="0"/>
        <w:color w:val="000000"/>
        <w:spacing w:val="0"/>
      </w:rPr>
    </w:lvl>
    <w:lvl w:ilvl="1">
      <w:start w:val="1"/>
      <w:numFmt w:val="decimal"/>
      <w:lvlText w:val="K.%2"/>
      <w:lvlJc w:val="left"/>
      <w:pPr>
        <w:ind w:left="360" w:hanging="360"/>
      </w:pPr>
      <w:rPr>
        <w:rFonts w:hint="default"/>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418" w:hanging="567"/>
      </w:pPr>
      <w:rPr>
        <w:rFonts w:hint="default"/>
        <w:b w:val="0"/>
        <w:i w:val="0"/>
        <w:caps w:val="0"/>
        <w:color w:val="000000"/>
      </w:r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32" w15:restartNumberingAfterBreak="0">
    <w:nsid w:val="1DDD5F7C"/>
    <w:multiLevelType w:val="multilevel"/>
    <w:tmpl w:val="AB20853C"/>
    <w:styleLink w:val="ListBody2List"/>
    <w:lvl w:ilvl="0">
      <w:start w:val="1"/>
      <w:numFmt w:val="none"/>
      <w:pStyle w:val="ListBody2"/>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33" w15:restartNumberingAfterBreak="0">
    <w:nsid w:val="1FCE5743"/>
    <w:multiLevelType w:val="multilevel"/>
    <w:tmpl w:val="F3B60E8E"/>
    <w:styleLink w:val="ListUpperLetter1List"/>
    <w:lvl w:ilvl="0">
      <w:start w:val="1"/>
      <w:numFmt w:val="upperLetter"/>
      <w:pStyle w:val="ListUpperLetter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4" w15:restartNumberingAfterBreak="0">
    <w:nsid w:val="1FD158C0"/>
    <w:multiLevelType w:val="multilevel"/>
    <w:tmpl w:val="2B34F18C"/>
    <w:styleLink w:val="ListUpperLetterPeriod4List"/>
    <w:lvl w:ilvl="0">
      <w:start w:val="1"/>
      <w:numFmt w:val="upperLetter"/>
      <w:pStyle w:val="ListUpperLetterPeriod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5"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6" w15:restartNumberingAfterBreak="0">
    <w:nsid w:val="22501DE8"/>
    <w:multiLevelType w:val="multilevel"/>
    <w:tmpl w:val="EA7648B4"/>
    <w:styleLink w:val="ListUpperLetter6List"/>
    <w:lvl w:ilvl="0">
      <w:start w:val="1"/>
      <w:numFmt w:val="upperLetter"/>
      <w:pStyle w:val="ListUpperLetter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37" w15:restartNumberingAfterBreak="0">
    <w:nsid w:val="22B37672"/>
    <w:multiLevelType w:val="multilevel"/>
    <w:tmpl w:val="ABB23860"/>
    <w:styleLink w:val="ListDecimal5List"/>
    <w:lvl w:ilvl="0">
      <w:start w:val="1"/>
      <w:numFmt w:val="decimal"/>
      <w:pStyle w:val="ListDecimal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38" w15:restartNumberingAfterBreak="0">
    <w:nsid w:val="22B9453D"/>
    <w:multiLevelType w:val="multilevel"/>
    <w:tmpl w:val="CE3EBA7A"/>
    <w:styleLink w:val="ListUpperRoman3List"/>
    <w:lvl w:ilvl="0">
      <w:start w:val="1"/>
      <w:numFmt w:val="upperRoman"/>
      <w:pStyle w:val="ListUpp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39" w15:restartNumberingAfterBreak="0">
    <w:nsid w:val="24797595"/>
    <w:multiLevelType w:val="multilevel"/>
    <w:tmpl w:val="3C9E0920"/>
    <w:styleLink w:val="ListLowerRomanPeriod5List"/>
    <w:lvl w:ilvl="0">
      <w:start w:val="1"/>
      <w:numFmt w:val="lowerRoman"/>
      <w:pStyle w:val="ListLow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40" w15:restartNumberingAfterBreak="0">
    <w:nsid w:val="25933B74"/>
    <w:multiLevelType w:val="multilevel"/>
    <w:tmpl w:val="0A7C83AE"/>
    <w:styleLink w:val="ListDecimalPeriod2List"/>
    <w:lvl w:ilvl="0">
      <w:start w:val="1"/>
      <w:numFmt w:val="decimal"/>
      <w:pStyle w:val="ListDecimalPeriod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1" w15:restartNumberingAfterBreak="0">
    <w:nsid w:val="2618214F"/>
    <w:multiLevelType w:val="multilevel"/>
    <w:tmpl w:val="006203C6"/>
    <w:styleLink w:val="ListUpperRoman4List"/>
    <w:lvl w:ilvl="0">
      <w:start w:val="1"/>
      <w:numFmt w:val="upperRoman"/>
      <w:pStyle w:val="ListUpp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2" w15:restartNumberingAfterBreak="0">
    <w:nsid w:val="271D4E7B"/>
    <w:multiLevelType w:val="multilevel"/>
    <w:tmpl w:val="FC7E087C"/>
    <w:styleLink w:val="ListUpperLetter3List"/>
    <w:lvl w:ilvl="0">
      <w:start w:val="1"/>
      <w:numFmt w:val="upperLetter"/>
      <w:pStyle w:val="ListUpperLetter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3" w15:restartNumberingAfterBreak="0">
    <w:nsid w:val="284927B2"/>
    <w:multiLevelType w:val="multilevel"/>
    <w:tmpl w:val="19900E62"/>
    <w:styleLink w:val="ListUpperLetterPeriod5List"/>
    <w:lvl w:ilvl="0">
      <w:start w:val="1"/>
      <w:numFmt w:val="upperLetter"/>
      <w:pStyle w:val="ListUpperLetterPeriod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44" w15:restartNumberingAfterBreak="0">
    <w:nsid w:val="28D654D2"/>
    <w:multiLevelType w:val="multilevel"/>
    <w:tmpl w:val="9D88D4F2"/>
    <w:styleLink w:val="ListBulleted5List"/>
    <w:lvl w:ilvl="0">
      <w:start w:val="1"/>
      <w:numFmt w:val="bullet"/>
      <w:pStyle w:val="ListBulleted5"/>
      <w:lvlText w:val="·"/>
      <w:lvlJc w:val="left"/>
      <w:pPr>
        <w:ind w:left="1985" w:hanging="567"/>
      </w:pPr>
      <w:rPr>
        <w:rFonts w:ascii="Symbol" w:hAnsi="Symbol" w:cs="Symbol" w:hint="default"/>
        <w:color w:val="auto"/>
      </w:rPr>
    </w:lvl>
    <w:lvl w:ilvl="1">
      <w:start w:val="1"/>
      <w:numFmt w:val="bullet"/>
      <w:lvlText w:val="–"/>
      <w:lvlJc w:val="left"/>
      <w:pPr>
        <w:ind w:left="2552" w:hanging="567"/>
      </w:pPr>
      <w:rPr>
        <w:rFonts w:ascii="Times New Roman" w:hAnsi="Times New Roman" w:cs="Times New Roman" w:hint="default"/>
        <w:color w:val="auto"/>
      </w:rPr>
    </w:lvl>
    <w:lvl w:ilvl="2">
      <w:start w:val="1"/>
      <w:numFmt w:val="bullet"/>
      <w:lvlText w:val="•"/>
      <w:lvlJc w:val="left"/>
      <w:pPr>
        <w:ind w:left="3119" w:hanging="567"/>
      </w:pPr>
      <w:rPr>
        <w:rFonts w:ascii="Times New Roman" w:hAnsi="Times New Roman" w:cs="Times New Roman" w:hint="default"/>
        <w:color w:val="auto"/>
      </w:rPr>
    </w:lvl>
    <w:lvl w:ilvl="3">
      <w:start w:val="1"/>
      <w:numFmt w:val="bullet"/>
      <w:lvlText w:val="•"/>
      <w:lvlJc w:val="left"/>
      <w:pPr>
        <w:ind w:left="3686" w:hanging="567"/>
      </w:pPr>
      <w:rPr>
        <w:rFonts w:ascii="Times New Roman" w:hAnsi="Times New Roman" w:cs="Times New Roman" w:hint="default"/>
        <w:color w:val="auto"/>
      </w:rPr>
    </w:lvl>
    <w:lvl w:ilvl="4">
      <w:start w:val="1"/>
      <w:numFmt w:val="bullet"/>
      <w:lvlText w:val="•"/>
      <w:lvlJc w:val="left"/>
      <w:pPr>
        <w:ind w:left="4253" w:hanging="567"/>
      </w:pPr>
      <w:rPr>
        <w:rFonts w:ascii="Times New Roman" w:hAnsi="Times New Roman" w:cs="Times New Roman" w:hint="default"/>
        <w:color w:val="auto"/>
      </w:rPr>
    </w:lvl>
    <w:lvl w:ilvl="5">
      <w:start w:val="1"/>
      <w:numFmt w:val="bullet"/>
      <w:lvlText w:val="•"/>
      <w:lvlJc w:val="left"/>
      <w:pPr>
        <w:ind w:left="4820" w:hanging="567"/>
      </w:pPr>
      <w:rPr>
        <w:rFonts w:ascii="Times New Roman" w:hAnsi="Times New Roman" w:cs="Times New Roman" w:hint="default"/>
        <w:color w:val="auto"/>
      </w:rPr>
    </w:lvl>
    <w:lvl w:ilvl="6">
      <w:start w:val="1"/>
      <w:numFmt w:val="bullet"/>
      <w:lvlText w:val="•"/>
      <w:lvlJc w:val="left"/>
      <w:pPr>
        <w:ind w:left="5387" w:hanging="567"/>
      </w:pPr>
      <w:rPr>
        <w:rFonts w:ascii="Times New Roman" w:hAnsi="Times New Roman" w:cs="Times New Roman" w:hint="default"/>
        <w:color w:val="auto"/>
      </w:rPr>
    </w:lvl>
    <w:lvl w:ilvl="7">
      <w:start w:val="1"/>
      <w:numFmt w:val="bullet"/>
      <w:lvlText w:val="•"/>
      <w:lvlJc w:val="left"/>
      <w:pPr>
        <w:ind w:left="5954" w:hanging="567"/>
      </w:pPr>
      <w:rPr>
        <w:rFonts w:ascii="Times New Roman" w:hAnsi="Times New Roman" w:cs="Times New Roman" w:hint="default"/>
        <w:color w:val="auto"/>
      </w:rPr>
    </w:lvl>
    <w:lvl w:ilvl="8">
      <w:start w:val="1"/>
      <w:numFmt w:val="bullet"/>
      <w:lvlText w:val="•"/>
      <w:lvlJc w:val="left"/>
      <w:pPr>
        <w:ind w:left="6521" w:hanging="567"/>
      </w:pPr>
      <w:rPr>
        <w:rFonts w:ascii="Times New Roman" w:hAnsi="Times New Roman" w:cs="Times New Roman" w:hint="default"/>
        <w:color w:val="auto"/>
      </w:rPr>
    </w:lvl>
  </w:abstractNum>
  <w:abstractNum w:abstractNumId="45" w15:restartNumberingAfterBreak="0">
    <w:nsid w:val="2ADC6241"/>
    <w:multiLevelType w:val="multilevel"/>
    <w:tmpl w:val="5EB0123E"/>
    <w:styleLink w:val="ListLowerRomanPeriod4List"/>
    <w:lvl w:ilvl="0">
      <w:start w:val="1"/>
      <w:numFmt w:val="lowerRoman"/>
      <w:pStyle w:val="ListLow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46" w15:restartNumberingAfterBreak="0">
    <w:nsid w:val="2B76138F"/>
    <w:multiLevelType w:val="multilevel"/>
    <w:tmpl w:val="FC224EAE"/>
    <w:styleLink w:val="ListLowerLetterPeriod5List"/>
    <w:lvl w:ilvl="0">
      <w:start w:val="1"/>
      <w:numFmt w:val="lowerLetter"/>
      <w:pStyle w:val="ListLowerLetterPeriod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47" w15:restartNumberingAfterBreak="0">
    <w:nsid w:val="2C450148"/>
    <w:multiLevelType w:val="multilevel"/>
    <w:tmpl w:val="9000E58A"/>
    <w:styleLink w:val="ListUpperRomanPeriod4List"/>
    <w:lvl w:ilvl="0">
      <w:start w:val="1"/>
      <w:numFmt w:val="upperRoman"/>
      <w:pStyle w:val="ListUpp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8" w15:restartNumberingAfterBreak="0">
    <w:nsid w:val="2CA90E7B"/>
    <w:multiLevelType w:val="multilevel"/>
    <w:tmpl w:val="5BEC05E0"/>
    <w:styleLink w:val="ListUpperLetterPeriod2List"/>
    <w:lvl w:ilvl="0">
      <w:start w:val="1"/>
      <w:numFmt w:val="upperLetter"/>
      <w:pStyle w:val="ListUpperLetterPeriod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9" w15:restartNumberingAfterBreak="0">
    <w:nsid w:val="2DAA1744"/>
    <w:multiLevelType w:val="multilevel"/>
    <w:tmpl w:val="8C1EBE58"/>
    <w:styleLink w:val="ListLegal7List"/>
    <w:lvl w:ilvl="0">
      <w:start w:val="1"/>
      <w:numFmt w:val="decimal"/>
      <w:pStyle w:val="ListLegal7"/>
      <w:lvlText w:val="%1"/>
      <w:lvlJc w:val="left"/>
      <w:pPr>
        <w:ind w:left="3119" w:hanging="567"/>
      </w:pPr>
      <w:rPr>
        <w:color w:val="auto"/>
      </w:rPr>
    </w:lvl>
    <w:lvl w:ilvl="1">
      <w:start w:val="1"/>
      <w:numFmt w:val="decimal"/>
      <w:lvlText w:val="%1.%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50" w15:restartNumberingAfterBreak="0">
    <w:nsid w:val="2FEF1F4E"/>
    <w:multiLevelType w:val="multilevel"/>
    <w:tmpl w:val="5DA87DD8"/>
    <w:styleLink w:val="ListLegal1List"/>
    <w:lvl w:ilvl="0">
      <w:start w:val="1"/>
      <w:numFmt w:val="decimal"/>
      <w:pStyle w:val="ListLegal1"/>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51"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2" w15:restartNumberingAfterBreak="0">
    <w:nsid w:val="31083472"/>
    <w:multiLevelType w:val="multilevel"/>
    <w:tmpl w:val="6EA4E9E2"/>
    <w:styleLink w:val="ListLowerLetterPeriod3List"/>
    <w:lvl w:ilvl="0">
      <w:start w:val="1"/>
      <w:numFmt w:val="lowerLetter"/>
      <w:pStyle w:val="ListLowerLetterPeriod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53"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4" w15:restartNumberingAfterBreak="0">
    <w:nsid w:val="332C50A3"/>
    <w:multiLevelType w:val="multilevel"/>
    <w:tmpl w:val="9C6EB0A8"/>
    <w:styleLink w:val="ListLowerRoman5List"/>
    <w:lvl w:ilvl="0">
      <w:start w:val="1"/>
      <w:numFmt w:val="lowerRoman"/>
      <w:pStyle w:val="ListLow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55"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6"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7" w15:restartNumberingAfterBreak="0">
    <w:nsid w:val="33E9243F"/>
    <w:multiLevelType w:val="multilevel"/>
    <w:tmpl w:val="8014E6AC"/>
    <w:styleLink w:val="ListDecimalPeriod5List"/>
    <w:lvl w:ilvl="0">
      <w:start w:val="1"/>
      <w:numFmt w:val="decimal"/>
      <w:pStyle w:val="ListDecimalPeriod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58" w15:restartNumberingAfterBreak="0">
    <w:nsid w:val="363F500F"/>
    <w:multiLevelType w:val="multilevel"/>
    <w:tmpl w:val="5122FB48"/>
    <w:styleLink w:val="ListBulleted3List"/>
    <w:lvl w:ilvl="0">
      <w:start w:val="1"/>
      <w:numFmt w:val="bullet"/>
      <w:pStyle w:val="ListBulleted3"/>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59" w15:restartNumberingAfterBreak="0">
    <w:nsid w:val="3929123F"/>
    <w:multiLevelType w:val="multilevel"/>
    <w:tmpl w:val="5B1C92D8"/>
    <w:styleLink w:val="ListLowerRomanPeriod6List"/>
    <w:lvl w:ilvl="0">
      <w:start w:val="1"/>
      <w:numFmt w:val="lowerRoman"/>
      <w:pStyle w:val="ListLow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60"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1" w15:restartNumberingAfterBreak="0">
    <w:nsid w:val="39FE7EED"/>
    <w:multiLevelType w:val="multilevel"/>
    <w:tmpl w:val="4A54FE0A"/>
    <w:styleLink w:val="ListLowerRomanPeriod0List"/>
    <w:lvl w:ilvl="0">
      <w:start w:val="1"/>
      <w:numFmt w:val="lowerRoman"/>
      <w:pStyle w:val="ListLow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62" w15:restartNumberingAfterBreak="0">
    <w:nsid w:val="3A261147"/>
    <w:multiLevelType w:val="multilevel"/>
    <w:tmpl w:val="FB9E74D8"/>
    <w:styleLink w:val="ListUpperRomanPeriod0List"/>
    <w:lvl w:ilvl="0">
      <w:start w:val="1"/>
      <w:numFmt w:val="upperRoman"/>
      <w:pStyle w:val="ListUpp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63" w15:restartNumberingAfterBreak="0">
    <w:nsid w:val="3ADA7ACA"/>
    <w:multiLevelType w:val="multilevel"/>
    <w:tmpl w:val="FA1A4FAC"/>
    <w:styleLink w:val="ListLowerRomanPeriod1List"/>
    <w:lvl w:ilvl="0">
      <w:start w:val="1"/>
      <w:numFmt w:val="lowerRoman"/>
      <w:pStyle w:val="ListLow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4" w15:restartNumberingAfterBreak="0">
    <w:nsid w:val="3B5D1A71"/>
    <w:multiLevelType w:val="multilevel"/>
    <w:tmpl w:val="26A635BC"/>
    <w:styleLink w:val="ListLowerLetter2List"/>
    <w:lvl w:ilvl="0">
      <w:start w:val="1"/>
      <w:numFmt w:val="lowerLetter"/>
      <w:pStyle w:val="ListLowerLetter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65" w15:restartNumberingAfterBreak="0">
    <w:nsid w:val="3B880DF6"/>
    <w:multiLevelType w:val="multilevel"/>
    <w:tmpl w:val="921258F2"/>
    <w:styleLink w:val="ListBulleted7List"/>
    <w:lvl w:ilvl="0">
      <w:start w:val="1"/>
      <w:numFmt w:val="bullet"/>
      <w:pStyle w:val="ListBulleted7"/>
      <w:lvlText w:val="·"/>
      <w:lvlJc w:val="left"/>
      <w:pPr>
        <w:ind w:left="3119" w:hanging="567"/>
      </w:pPr>
      <w:rPr>
        <w:rFonts w:ascii="Symbol" w:hAnsi="Symbol" w:cs="Symbol" w:hint="default"/>
        <w:color w:val="auto"/>
      </w:rPr>
    </w:lvl>
    <w:lvl w:ilvl="1">
      <w:start w:val="1"/>
      <w:numFmt w:val="bullet"/>
      <w:lvlText w:val="–"/>
      <w:lvlJc w:val="left"/>
      <w:pPr>
        <w:ind w:left="3686" w:hanging="567"/>
      </w:pPr>
      <w:rPr>
        <w:rFonts w:ascii="Times New Roman" w:hAnsi="Times New Roman" w:cs="Times New Roman" w:hint="default"/>
        <w:color w:val="auto"/>
      </w:rPr>
    </w:lvl>
    <w:lvl w:ilvl="2">
      <w:start w:val="1"/>
      <w:numFmt w:val="bullet"/>
      <w:lvlText w:val="•"/>
      <w:lvlJc w:val="left"/>
      <w:pPr>
        <w:ind w:left="4253" w:hanging="567"/>
      </w:pPr>
      <w:rPr>
        <w:rFonts w:ascii="Times New Roman" w:hAnsi="Times New Roman" w:cs="Times New Roman" w:hint="default"/>
        <w:color w:val="auto"/>
      </w:rPr>
    </w:lvl>
    <w:lvl w:ilvl="3">
      <w:start w:val="1"/>
      <w:numFmt w:val="bullet"/>
      <w:lvlText w:val="•"/>
      <w:lvlJc w:val="left"/>
      <w:pPr>
        <w:ind w:left="4820" w:hanging="567"/>
      </w:pPr>
      <w:rPr>
        <w:rFonts w:ascii="Times New Roman" w:hAnsi="Times New Roman" w:cs="Times New Roman" w:hint="default"/>
        <w:color w:val="auto"/>
      </w:rPr>
    </w:lvl>
    <w:lvl w:ilvl="4">
      <w:start w:val="1"/>
      <w:numFmt w:val="bullet"/>
      <w:lvlText w:val="•"/>
      <w:lvlJc w:val="left"/>
      <w:pPr>
        <w:ind w:left="5387" w:hanging="567"/>
      </w:pPr>
      <w:rPr>
        <w:rFonts w:ascii="Times New Roman" w:hAnsi="Times New Roman" w:cs="Times New Roman" w:hint="default"/>
        <w:color w:val="auto"/>
      </w:rPr>
    </w:lvl>
    <w:lvl w:ilvl="5">
      <w:start w:val="1"/>
      <w:numFmt w:val="bullet"/>
      <w:lvlText w:val="•"/>
      <w:lvlJc w:val="left"/>
      <w:pPr>
        <w:ind w:left="5954" w:hanging="567"/>
      </w:pPr>
      <w:rPr>
        <w:rFonts w:ascii="Times New Roman" w:hAnsi="Times New Roman" w:cs="Times New Roman" w:hint="default"/>
        <w:color w:val="auto"/>
      </w:rPr>
    </w:lvl>
    <w:lvl w:ilvl="6">
      <w:start w:val="1"/>
      <w:numFmt w:val="bullet"/>
      <w:lvlText w:val="•"/>
      <w:lvlJc w:val="left"/>
      <w:pPr>
        <w:ind w:left="6521" w:hanging="567"/>
      </w:pPr>
      <w:rPr>
        <w:rFonts w:ascii="Times New Roman" w:hAnsi="Times New Roman" w:cs="Times New Roman" w:hint="default"/>
        <w:color w:val="auto"/>
      </w:rPr>
    </w:lvl>
    <w:lvl w:ilvl="7">
      <w:start w:val="1"/>
      <w:numFmt w:val="bullet"/>
      <w:lvlText w:val="•"/>
      <w:lvlJc w:val="left"/>
      <w:pPr>
        <w:ind w:left="7088" w:hanging="567"/>
      </w:pPr>
      <w:rPr>
        <w:rFonts w:ascii="Times New Roman" w:hAnsi="Times New Roman" w:cs="Times New Roman" w:hint="default"/>
        <w:color w:val="auto"/>
      </w:rPr>
    </w:lvl>
    <w:lvl w:ilvl="8">
      <w:start w:val="1"/>
      <w:numFmt w:val="bullet"/>
      <w:lvlText w:val="•"/>
      <w:lvlJc w:val="left"/>
      <w:pPr>
        <w:ind w:left="7655" w:hanging="567"/>
      </w:pPr>
      <w:rPr>
        <w:rFonts w:ascii="Times New Roman" w:hAnsi="Times New Roman" w:cs="Times New Roman" w:hint="default"/>
        <w:color w:val="auto"/>
      </w:rPr>
    </w:lvl>
  </w:abstractNum>
  <w:abstractNum w:abstractNumId="66" w15:restartNumberingAfterBreak="0">
    <w:nsid w:val="3D6E782D"/>
    <w:multiLevelType w:val="multilevel"/>
    <w:tmpl w:val="41CEE11A"/>
    <w:styleLink w:val="ListLowerRoman4List"/>
    <w:lvl w:ilvl="0">
      <w:start w:val="1"/>
      <w:numFmt w:val="lowerRoman"/>
      <w:pStyle w:val="ListLow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7" w15:restartNumberingAfterBreak="0">
    <w:nsid w:val="3E283758"/>
    <w:multiLevelType w:val="multilevel"/>
    <w:tmpl w:val="BBFE8FDC"/>
    <w:styleLink w:val="ListUpperRoman1List"/>
    <w:lvl w:ilvl="0">
      <w:start w:val="1"/>
      <w:numFmt w:val="upperRoman"/>
      <w:pStyle w:val="ListUpp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68" w15:restartNumberingAfterBreak="0">
    <w:nsid w:val="3E434843"/>
    <w:multiLevelType w:val="multilevel"/>
    <w:tmpl w:val="1146F302"/>
    <w:styleLink w:val="ListLowerLetter0List"/>
    <w:lvl w:ilvl="0">
      <w:start w:val="1"/>
      <w:numFmt w:val="lowerLetter"/>
      <w:pStyle w:val="ListLowerLetter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69" w15:restartNumberingAfterBreak="0">
    <w:nsid w:val="3E4A5AEA"/>
    <w:multiLevelType w:val="multilevel"/>
    <w:tmpl w:val="29C26F6C"/>
    <w:styleLink w:val="ListBulleted1List"/>
    <w:lvl w:ilvl="0">
      <w:start w:val="1"/>
      <w:numFmt w:val="bullet"/>
      <w:pStyle w:val="ListBulleted1"/>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70" w15:restartNumberingAfterBreak="0">
    <w:nsid w:val="3EBB3D15"/>
    <w:multiLevelType w:val="multilevel"/>
    <w:tmpl w:val="0D5A86DC"/>
    <w:styleLink w:val="ListDecimalPeriod0List"/>
    <w:lvl w:ilvl="0">
      <w:start w:val="1"/>
      <w:numFmt w:val="decimal"/>
      <w:pStyle w:val="ListDecimalPeriod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71"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72" w15:restartNumberingAfterBreak="0">
    <w:nsid w:val="3F6B2C99"/>
    <w:multiLevelType w:val="multilevel"/>
    <w:tmpl w:val="6C86DF64"/>
    <w:styleLink w:val="ListLowerLetter6List"/>
    <w:lvl w:ilvl="0">
      <w:start w:val="1"/>
      <w:numFmt w:val="lowerLetter"/>
      <w:pStyle w:val="ListLowerLetter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73" w15:restartNumberingAfterBreak="0">
    <w:nsid w:val="3FEE5A9E"/>
    <w:multiLevelType w:val="multilevel"/>
    <w:tmpl w:val="6C52E8B8"/>
    <w:styleLink w:val="ListLowerRoman1List"/>
    <w:lvl w:ilvl="0">
      <w:start w:val="1"/>
      <w:numFmt w:val="lowerRoman"/>
      <w:pStyle w:val="ListLow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4"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75" w15:restartNumberingAfterBreak="0">
    <w:nsid w:val="42754C88"/>
    <w:multiLevelType w:val="multilevel"/>
    <w:tmpl w:val="930A799E"/>
    <w:styleLink w:val="ListBody4List"/>
    <w:lvl w:ilvl="0">
      <w:start w:val="1"/>
      <w:numFmt w:val="none"/>
      <w:pStyle w:val="ListBody4"/>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76" w15:restartNumberingAfterBreak="0">
    <w:nsid w:val="438627F7"/>
    <w:multiLevelType w:val="multilevel"/>
    <w:tmpl w:val="B8ECAF48"/>
    <w:styleLink w:val="ListDecimalPeriod7List"/>
    <w:lvl w:ilvl="0">
      <w:start w:val="1"/>
      <w:numFmt w:val="decimal"/>
      <w:pStyle w:val="ListDecimalPeriod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77" w15:restartNumberingAfterBreak="0">
    <w:nsid w:val="439C6E74"/>
    <w:multiLevelType w:val="multilevel"/>
    <w:tmpl w:val="56CA0F4A"/>
    <w:styleLink w:val="ListLowerLetterPeriod0List"/>
    <w:lvl w:ilvl="0">
      <w:start w:val="1"/>
      <w:numFmt w:val="lowerLetter"/>
      <w:pStyle w:val="ListLowerLetterPeriod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78"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4A40A49"/>
    <w:multiLevelType w:val="multilevel"/>
    <w:tmpl w:val="9A14756E"/>
    <w:styleLink w:val="ListUpperRomanPeriod3List"/>
    <w:lvl w:ilvl="0">
      <w:start w:val="1"/>
      <w:numFmt w:val="upperRoman"/>
      <w:pStyle w:val="ListUpp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0" w15:restartNumberingAfterBreak="0">
    <w:nsid w:val="45BD332B"/>
    <w:multiLevelType w:val="multilevel"/>
    <w:tmpl w:val="4C281EC6"/>
    <w:styleLink w:val="ListUpperLetter7List"/>
    <w:lvl w:ilvl="0">
      <w:start w:val="1"/>
      <w:numFmt w:val="upperLetter"/>
      <w:pStyle w:val="ListUpperLetter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81" w15:restartNumberingAfterBreak="0">
    <w:nsid w:val="46A4329E"/>
    <w:multiLevelType w:val="multilevel"/>
    <w:tmpl w:val="4CCE08FC"/>
    <w:styleLink w:val="ListUpperRomanPeriod5List"/>
    <w:lvl w:ilvl="0">
      <w:start w:val="1"/>
      <w:numFmt w:val="upperRoman"/>
      <w:pStyle w:val="ListUpp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82" w15:restartNumberingAfterBreak="0">
    <w:nsid w:val="46E75954"/>
    <w:multiLevelType w:val="multilevel"/>
    <w:tmpl w:val="73CCE72C"/>
    <w:styleLink w:val="ListUpperRoman2List"/>
    <w:lvl w:ilvl="0">
      <w:start w:val="1"/>
      <w:numFmt w:val="upperRoman"/>
      <w:pStyle w:val="ListUpp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3" w15:restartNumberingAfterBreak="0">
    <w:nsid w:val="481B76C8"/>
    <w:multiLevelType w:val="multilevel"/>
    <w:tmpl w:val="545843E0"/>
    <w:lvl w:ilvl="0">
      <w:start w:val="11"/>
      <w:numFmt w:val="upperLetter"/>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418" w:hanging="567"/>
      </w:pPr>
      <w:rPr>
        <w:rFonts w:hint="default"/>
        <w:b w:val="0"/>
        <w:i w:val="0"/>
        <w:caps w:val="0"/>
        <w:color w:val="000000"/>
      </w:r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84" w15:restartNumberingAfterBreak="0">
    <w:nsid w:val="4856423B"/>
    <w:multiLevelType w:val="multilevel"/>
    <w:tmpl w:val="46F0B3E0"/>
    <w:styleLink w:val="ListLowerRoman2List"/>
    <w:lvl w:ilvl="0">
      <w:start w:val="1"/>
      <w:numFmt w:val="lowerRoman"/>
      <w:pStyle w:val="ListLow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85" w15:restartNumberingAfterBreak="0">
    <w:nsid w:val="485E760A"/>
    <w:multiLevelType w:val="multilevel"/>
    <w:tmpl w:val="55088B04"/>
    <w:styleLink w:val="ListLowerRoman7List"/>
    <w:lvl w:ilvl="0">
      <w:start w:val="1"/>
      <w:numFmt w:val="lowerRoman"/>
      <w:pStyle w:val="ListLow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86"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87"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8"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9" w15:restartNumberingAfterBreak="0">
    <w:nsid w:val="4E893020"/>
    <w:multiLevelType w:val="multilevel"/>
    <w:tmpl w:val="E612BC74"/>
    <w:styleLink w:val="ListUpperLetterPeriod3List"/>
    <w:lvl w:ilvl="0">
      <w:start w:val="1"/>
      <w:numFmt w:val="upperLetter"/>
      <w:pStyle w:val="ListUpperLetterPeriod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90" w15:restartNumberingAfterBreak="0">
    <w:nsid w:val="4FB818CD"/>
    <w:multiLevelType w:val="multilevel"/>
    <w:tmpl w:val="5C885842"/>
    <w:styleLink w:val="ListBulleted4List"/>
    <w:lvl w:ilvl="0">
      <w:start w:val="1"/>
      <w:numFmt w:val="bullet"/>
      <w:pStyle w:val="ListBulleted4"/>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91" w15:restartNumberingAfterBreak="0">
    <w:nsid w:val="4FEE30D4"/>
    <w:multiLevelType w:val="multilevel"/>
    <w:tmpl w:val="CF56BF86"/>
    <w:styleLink w:val="ListBody6List"/>
    <w:lvl w:ilvl="0">
      <w:start w:val="1"/>
      <w:numFmt w:val="none"/>
      <w:pStyle w:val="ListBody6"/>
      <w:lvlText w:val=""/>
      <w:lvlJc w:val="left"/>
      <w:pPr>
        <w:ind w:left="2552"/>
      </w:pPr>
      <w:rPr>
        <w:color w:val="auto"/>
      </w:rPr>
    </w:lvl>
    <w:lvl w:ilvl="1">
      <w:start w:val="1"/>
      <w:numFmt w:val="none"/>
      <w:lvlText w:val=""/>
      <w:lvlJc w:val="left"/>
      <w:pPr>
        <w:ind w:left="3119"/>
      </w:pPr>
      <w:rPr>
        <w:color w:val="auto"/>
      </w:rPr>
    </w:lvl>
    <w:lvl w:ilvl="2">
      <w:start w:val="1"/>
      <w:numFmt w:val="none"/>
      <w:lvlText w:val=""/>
      <w:lvlJc w:val="left"/>
      <w:pPr>
        <w:ind w:left="3686"/>
      </w:pPr>
      <w:rPr>
        <w:color w:val="auto"/>
      </w:rPr>
    </w:lvl>
    <w:lvl w:ilvl="3">
      <w:start w:val="1"/>
      <w:numFmt w:val="none"/>
      <w:lvlText w:val=""/>
      <w:lvlJc w:val="left"/>
      <w:pPr>
        <w:ind w:left="4253"/>
      </w:pPr>
      <w:rPr>
        <w:color w:val="auto"/>
      </w:rPr>
    </w:lvl>
    <w:lvl w:ilvl="4">
      <w:start w:val="1"/>
      <w:numFmt w:val="none"/>
      <w:lvlText w:val=""/>
      <w:lvlJc w:val="left"/>
      <w:pPr>
        <w:ind w:left="4820"/>
      </w:pPr>
      <w:rPr>
        <w:color w:val="auto"/>
      </w:rPr>
    </w:lvl>
    <w:lvl w:ilvl="5">
      <w:start w:val="1"/>
      <w:numFmt w:val="none"/>
      <w:lvlText w:val=""/>
      <w:lvlJc w:val="left"/>
      <w:pPr>
        <w:ind w:left="5387"/>
      </w:pPr>
      <w:rPr>
        <w:color w:val="auto"/>
      </w:rPr>
    </w:lvl>
    <w:lvl w:ilvl="6">
      <w:start w:val="1"/>
      <w:numFmt w:val="none"/>
      <w:lvlText w:val=""/>
      <w:lvlJc w:val="left"/>
      <w:pPr>
        <w:ind w:left="5954"/>
      </w:pPr>
      <w:rPr>
        <w:color w:val="auto"/>
      </w:rPr>
    </w:lvl>
    <w:lvl w:ilvl="7">
      <w:start w:val="1"/>
      <w:numFmt w:val="none"/>
      <w:lvlText w:val=""/>
      <w:lvlJc w:val="left"/>
      <w:pPr>
        <w:ind w:left="6521"/>
      </w:pPr>
      <w:rPr>
        <w:color w:val="auto"/>
      </w:rPr>
    </w:lvl>
    <w:lvl w:ilvl="8">
      <w:start w:val="1"/>
      <w:numFmt w:val="none"/>
      <w:lvlText w:val=""/>
      <w:lvlJc w:val="left"/>
      <w:pPr>
        <w:ind w:left="7088"/>
      </w:pPr>
      <w:rPr>
        <w:color w:val="auto"/>
      </w:rPr>
    </w:lvl>
  </w:abstractNum>
  <w:abstractNum w:abstractNumId="92" w15:restartNumberingAfterBreak="0">
    <w:nsid w:val="534015EB"/>
    <w:multiLevelType w:val="multilevel"/>
    <w:tmpl w:val="2E3877B6"/>
    <w:styleLink w:val="ListLowerLetter7List"/>
    <w:lvl w:ilvl="0">
      <w:start w:val="1"/>
      <w:numFmt w:val="lowerLetter"/>
      <w:pStyle w:val="ListLowerLetter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93" w15:restartNumberingAfterBreak="0">
    <w:nsid w:val="56001801"/>
    <w:multiLevelType w:val="multilevel"/>
    <w:tmpl w:val="16064E7E"/>
    <w:styleLink w:val="ListLowerRoman6List"/>
    <w:lvl w:ilvl="0">
      <w:start w:val="1"/>
      <w:numFmt w:val="lowerRoman"/>
      <w:pStyle w:val="ListLow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94" w15:restartNumberingAfterBreak="0">
    <w:nsid w:val="5618180E"/>
    <w:multiLevelType w:val="multilevel"/>
    <w:tmpl w:val="30CAFFEC"/>
    <w:styleLink w:val="ListUpperLetterPeriod7List"/>
    <w:lvl w:ilvl="0">
      <w:start w:val="1"/>
      <w:numFmt w:val="upperLetter"/>
      <w:pStyle w:val="ListUpperLetterPeriod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95" w15:restartNumberingAfterBreak="0">
    <w:nsid w:val="56990570"/>
    <w:multiLevelType w:val="multilevel"/>
    <w:tmpl w:val="7D14FDCE"/>
    <w:styleLink w:val="ListLowerRoman0List"/>
    <w:lvl w:ilvl="0">
      <w:start w:val="1"/>
      <w:numFmt w:val="lowerRoman"/>
      <w:pStyle w:val="ListLow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96" w15:restartNumberingAfterBreak="0">
    <w:nsid w:val="5A3E3F73"/>
    <w:multiLevelType w:val="multilevel"/>
    <w:tmpl w:val="D4A65B4A"/>
    <w:styleLink w:val="ListUpperRoman0List"/>
    <w:lvl w:ilvl="0">
      <w:start w:val="1"/>
      <w:numFmt w:val="upperRoman"/>
      <w:pStyle w:val="ListUpp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97" w15:restartNumberingAfterBreak="0">
    <w:nsid w:val="5AF25293"/>
    <w:multiLevelType w:val="multilevel"/>
    <w:tmpl w:val="4A728328"/>
    <w:styleLink w:val="ListLowerLetter3List"/>
    <w:lvl w:ilvl="0">
      <w:start w:val="1"/>
      <w:numFmt w:val="lowerLetter"/>
      <w:pStyle w:val="ListLowerLetter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98"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9" w15:restartNumberingAfterBreak="0">
    <w:nsid w:val="5B324C73"/>
    <w:multiLevelType w:val="multilevel"/>
    <w:tmpl w:val="498E5B86"/>
    <w:styleLink w:val="ListBody3List"/>
    <w:lvl w:ilvl="0">
      <w:start w:val="1"/>
      <w:numFmt w:val="none"/>
      <w:pStyle w:val="ListBody3"/>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100" w15:restartNumberingAfterBreak="0">
    <w:nsid w:val="5CC35F3B"/>
    <w:multiLevelType w:val="multilevel"/>
    <w:tmpl w:val="670A5D10"/>
    <w:styleLink w:val="ListUpperRomanPeriod2List"/>
    <w:lvl w:ilvl="0">
      <w:start w:val="1"/>
      <w:numFmt w:val="upperRoman"/>
      <w:pStyle w:val="ListUpp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01" w15:restartNumberingAfterBreak="0">
    <w:nsid w:val="5F1A2654"/>
    <w:multiLevelType w:val="multilevel"/>
    <w:tmpl w:val="3ACE52AE"/>
    <w:styleLink w:val="ListDecimalPeriod4List"/>
    <w:lvl w:ilvl="0">
      <w:start w:val="1"/>
      <w:numFmt w:val="decimal"/>
      <w:pStyle w:val="ListDecimalPeriod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02"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3"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4" w15:restartNumberingAfterBreak="0">
    <w:nsid w:val="60FB4E37"/>
    <w:multiLevelType w:val="multilevel"/>
    <w:tmpl w:val="CBCA9008"/>
    <w:styleLink w:val="ListLegal4List"/>
    <w:lvl w:ilvl="0">
      <w:start w:val="1"/>
      <w:numFmt w:val="decimal"/>
      <w:pStyle w:val="ListLegal4"/>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05" w15:restartNumberingAfterBreak="0">
    <w:nsid w:val="612E7A9E"/>
    <w:multiLevelType w:val="multilevel"/>
    <w:tmpl w:val="8EEC8FA0"/>
    <w:styleLink w:val="ListLowerLetterPeriod7List"/>
    <w:lvl w:ilvl="0">
      <w:start w:val="1"/>
      <w:numFmt w:val="lowerLetter"/>
      <w:pStyle w:val="ListLowerLetterPeriod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106"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7" w15:restartNumberingAfterBreak="0">
    <w:nsid w:val="61F0722B"/>
    <w:multiLevelType w:val="multilevel"/>
    <w:tmpl w:val="657EF3D2"/>
    <w:styleLink w:val="ListBulleted6List"/>
    <w:lvl w:ilvl="0">
      <w:start w:val="1"/>
      <w:numFmt w:val="bullet"/>
      <w:pStyle w:val="ListBulleted6"/>
      <w:lvlText w:val="·"/>
      <w:lvlJc w:val="left"/>
      <w:pPr>
        <w:ind w:left="2552" w:hanging="567"/>
      </w:pPr>
      <w:rPr>
        <w:rFonts w:ascii="Symbol" w:hAnsi="Symbol" w:cs="Symbol" w:hint="default"/>
        <w:color w:val="auto"/>
      </w:rPr>
    </w:lvl>
    <w:lvl w:ilvl="1">
      <w:start w:val="1"/>
      <w:numFmt w:val="bullet"/>
      <w:lvlText w:val="–"/>
      <w:lvlJc w:val="left"/>
      <w:pPr>
        <w:ind w:left="3119" w:hanging="567"/>
      </w:pPr>
      <w:rPr>
        <w:rFonts w:ascii="Times New Roman" w:hAnsi="Times New Roman" w:cs="Times New Roman" w:hint="default"/>
        <w:color w:val="auto"/>
      </w:rPr>
    </w:lvl>
    <w:lvl w:ilvl="2">
      <w:start w:val="1"/>
      <w:numFmt w:val="bullet"/>
      <w:lvlText w:val="•"/>
      <w:lvlJc w:val="left"/>
      <w:pPr>
        <w:ind w:left="3686" w:hanging="567"/>
      </w:pPr>
      <w:rPr>
        <w:rFonts w:ascii="Times New Roman" w:hAnsi="Times New Roman" w:cs="Times New Roman" w:hint="default"/>
        <w:color w:val="auto"/>
      </w:rPr>
    </w:lvl>
    <w:lvl w:ilvl="3">
      <w:start w:val="1"/>
      <w:numFmt w:val="bullet"/>
      <w:lvlText w:val="•"/>
      <w:lvlJc w:val="left"/>
      <w:pPr>
        <w:ind w:left="4253" w:hanging="567"/>
      </w:pPr>
      <w:rPr>
        <w:rFonts w:ascii="Times New Roman" w:hAnsi="Times New Roman" w:cs="Times New Roman" w:hint="default"/>
        <w:color w:val="auto"/>
      </w:rPr>
    </w:lvl>
    <w:lvl w:ilvl="4">
      <w:start w:val="1"/>
      <w:numFmt w:val="bullet"/>
      <w:lvlText w:val="•"/>
      <w:lvlJc w:val="left"/>
      <w:pPr>
        <w:ind w:left="4820" w:hanging="567"/>
      </w:pPr>
      <w:rPr>
        <w:rFonts w:ascii="Times New Roman" w:hAnsi="Times New Roman" w:cs="Times New Roman" w:hint="default"/>
        <w:color w:val="auto"/>
      </w:rPr>
    </w:lvl>
    <w:lvl w:ilvl="5">
      <w:start w:val="1"/>
      <w:numFmt w:val="bullet"/>
      <w:lvlText w:val="•"/>
      <w:lvlJc w:val="left"/>
      <w:pPr>
        <w:ind w:left="5387" w:hanging="567"/>
      </w:pPr>
      <w:rPr>
        <w:rFonts w:ascii="Times New Roman" w:hAnsi="Times New Roman" w:cs="Times New Roman" w:hint="default"/>
        <w:color w:val="auto"/>
      </w:rPr>
    </w:lvl>
    <w:lvl w:ilvl="6">
      <w:start w:val="1"/>
      <w:numFmt w:val="bullet"/>
      <w:lvlText w:val="•"/>
      <w:lvlJc w:val="left"/>
      <w:pPr>
        <w:ind w:left="5954" w:hanging="567"/>
      </w:pPr>
      <w:rPr>
        <w:rFonts w:ascii="Times New Roman" w:hAnsi="Times New Roman" w:cs="Times New Roman" w:hint="default"/>
        <w:color w:val="auto"/>
      </w:rPr>
    </w:lvl>
    <w:lvl w:ilvl="7">
      <w:start w:val="1"/>
      <w:numFmt w:val="bullet"/>
      <w:lvlText w:val="•"/>
      <w:lvlJc w:val="left"/>
      <w:pPr>
        <w:ind w:left="6521" w:hanging="567"/>
      </w:pPr>
      <w:rPr>
        <w:rFonts w:ascii="Times New Roman" w:hAnsi="Times New Roman" w:cs="Times New Roman" w:hint="default"/>
        <w:color w:val="auto"/>
      </w:rPr>
    </w:lvl>
    <w:lvl w:ilvl="8">
      <w:start w:val="1"/>
      <w:numFmt w:val="bullet"/>
      <w:lvlText w:val="•"/>
      <w:lvlJc w:val="left"/>
      <w:pPr>
        <w:ind w:left="7088" w:hanging="567"/>
      </w:pPr>
      <w:rPr>
        <w:rFonts w:ascii="Times New Roman" w:hAnsi="Times New Roman" w:cs="Times New Roman" w:hint="default"/>
        <w:color w:val="auto"/>
      </w:rPr>
    </w:lvl>
  </w:abstractNum>
  <w:abstractNum w:abstractNumId="108" w15:restartNumberingAfterBreak="0">
    <w:nsid w:val="626173F1"/>
    <w:multiLevelType w:val="multilevel"/>
    <w:tmpl w:val="84BE07DC"/>
    <w:styleLink w:val="ListLowerLetterPeriod1List"/>
    <w:lvl w:ilvl="0">
      <w:start w:val="1"/>
      <w:numFmt w:val="lowerLetter"/>
      <w:pStyle w:val="ListLowerLetterPeriod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09"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0"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1"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2" w15:restartNumberingAfterBreak="0">
    <w:nsid w:val="662A2F9B"/>
    <w:multiLevelType w:val="multilevel"/>
    <w:tmpl w:val="144AAC12"/>
    <w:styleLink w:val="HeadingList"/>
    <w:lvl w:ilvl="0">
      <w:start w:val="1"/>
      <w:numFmt w:val="decimal"/>
      <w:pStyle w:val="berschrift1"/>
      <w:lvlText w:val="%1"/>
      <w:lvlJc w:val="left"/>
      <w:pPr>
        <w:ind w:left="851" w:hanging="851"/>
      </w:pPr>
      <w:rPr>
        <w:rFonts w:hint="default"/>
        <w:b/>
        <w:i w:val="0"/>
        <w:caps/>
        <w:smallCaps w:val="0"/>
        <w:color w:val="000000"/>
        <w:spacing w:val="0"/>
      </w:rPr>
    </w:lvl>
    <w:lvl w:ilvl="1">
      <w:start w:val="1"/>
      <w:numFmt w:val="decimal"/>
      <w:pStyle w:val="berschrift2"/>
      <w:lvlText w:val="%1.%2"/>
      <w:lvlJc w:val="left"/>
      <w:pPr>
        <w:ind w:left="851" w:hanging="851"/>
      </w:pPr>
      <w:rPr>
        <w:rFonts w:hint="default"/>
        <w:b/>
        <w:i w:val="0"/>
        <w:caps w:val="0"/>
        <w:color w:val="000000"/>
      </w:rPr>
    </w:lvl>
    <w:lvl w:ilvl="2">
      <w:start w:val="1"/>
      <w:numFmt w:val="decimal"/>
      <w:pStyle w:val="berschrift3"/>
      <w:lvlText w:val="%1.%2.%3"/>
      <w:lvlJc w:val="left"/>
      <w:pPr>
        <w:ind w:left="851" w:hanging="851"/>
      </w:pPr>
      <w:rPr>
        <w:rFonts w:hint="default"/>
        <w:b/>
        <w:i w:val="0"/>
        <w:caps w:val="0"/>
        <w:color w:val="000000"/>
      </w:rPr>
    </w:lvl>
    <w:lvl w:ilvl="3">
      <w:start w:val="1"/>
      <w:numFmt w:val="decimal"/>
      <w:pStyle w:val="berschrift4"/>
      <w:lvlText w:val="%1.%2.%3.%4"/>
      <w:lvlJc w:val="left"/>
      <w:pPr>
        <w:ind w:left="851" w:hanging="851"/>
      </w:pPr>
      <w:rPr>
        <w:rFonts w:hint="default"/>
        <w:b/>
        <w:i w:val="0"/>
        <w:caps w:val="0"/>
        <w:color w:val="000000"/>
      </w:rPr>
    </w:lvl>
    <w:lvl w:ilvl="4">
      <w:start w:val="1"/>
      <w:numFmt w:val="lowerLetter"/>
      <w:pStyle w:val="berschrift5"/>
      <w:lvlText w:val="(%5)"/>
      <w:lvlJc w:val="left"/>
      <w:pPr>
        <w:ind w:left="1418" w:hanging="567"/>
      </w:pPr>
      <w:rPr>
        <w:rFonts w:hint="default"/>
        <w:b w:val="0"/>
        <w:i w:val="0"/>
        <w:caps w:val="0"/>
        <w:color w:val="000000"/>
      </w:rPr>
    </w:lvl>
    <w:lvl w:ilvl="5">
      <w:start w:val="1"/>
      <w:numFmt w:val="decimal"/>
      <w:pStyle w:val="berschrift6"/>
      <w:lvlText w:val="(%6)"/>
      <w:lvlJc w:val="left"/>
      <w:pPr>
        <w:ind w:left="1985" w:hanging="567"/>
      </w:pPr>
      <w:rPr>
        <w:rFonts w:hint="default"/>
        <w:b w:val="0"/>
        <w:i w:val="0"/>
        <w:caps w:val="0"/>
        <w:color w:val="000000"/>
      </w:rPr>
    </w:lvl>
    <w:lvl w:ilvl="6">
      <w:start w:val="1"/>
      <w:numFmt w:val="upperLetter"/>
      <w:pStyle w:val="berschrift7"/>
      <w:lvlText w:val="(%7)"/>
      <w:lvlJc w:val="left"/>
      <w:pPr>
        <w:ind w:left="2552" w:hanging="567"/>
      </w:pPr>
      <w:rPr>
        <w:rFonts w:hint="default"/>
        <w:b w:val="0"/>
        <w:i w:val="0"/>
        <w:caps w:val="0"/>
        <w:color w:val="000000"/>
      </w:rPr>
    </w:lvl>
    <w:lvl w:ilvl="7">
      <w:start w:val="1"/>
      <w:numFmt w:val="lowerRoman"/>
      <w:pStyle w:val="berschrift8"/>
      <w:lvlText w:val="(%8)"/>
      <w:lvlJc w:val="left"/>
      <w:pPr>
        <w:ind w:left="3119" w:hanging="567"/>
      </w:pPr>
      <w:rPr>
        <w:rFonts w:hint="default"/>
        <w:b w:val="0"/>
        <w:i w:val="0"/>
        <w:caps w:val="0"/>
        <w:color w:val="000000"/>
      </w:rPr>
    </w:lvl>
    <w:lvl w:ilvl="8">
      <w:start w:val="1"/>
      <w:numFmt w:val="decimal"/>
      <w:pStyle w:val="berschrift9"/>
      <w:lvlText w:val="%9."/>
      <w:lvlJc w:val="left"/>
      <w:pPr>
        <w:ind w:left="3686" w:hanging="567"/>
      </w:pPr>
      <w:rPr>
        <w:rFonts w:hint="default"/>
        <w:b w:val="0"/>
        <w:i w:val="0"/>
        <w:caps w:val="0"/>
        <w:color w:val="000000"/>
      </w:rPr>
    </w:lvl>
  </w:abstractNum>
  <w:abstractNum w:abstractNumId="113" w15:restartNumberingAfterBreak="0">
    <w:nsid w:val="662C05AE"/>
    <w:multiLevelType w:val="multilevel"/>
    <w:tmpl w:val="46D854AC"/>
    <w:styleLink w:val="ListLegal3List"/>
    <w:lvl w:ilvl="0">
      <w:start w:val="1"/>
      <w:numFmt w:val="decimal"/>
      <w:pStyle w:val="ListLegal3"/>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4"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5" w15:restartNumberingAfterBreak="0">
    <w:nsid w:val="68914747"/>
    <w:multiLevelType w:val="multilevel"/>
    <w:tmpl w:val="76AAE22C"/>
    <w:styleLink w:val="ListUpperLetter2List"/>
    <w:lvl w:ilvl="0">
      <w:start w:val="1"/>
      <w:numFmt w:val="upperLetter"/>
      <w:pStyle w:val="ListUpperLetter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16"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7" w15:restartNumberingAfterBreak="0">
    <w:nsid w:val="6ACD1412"/>
    <w:multiLevelType w:val="multilevel"/>
    <w:tmpl w:val="441A2986"/>
    <w:styleLink w:val="ListLowerRomanPeriod3List"/>
    <w:lvl w:ilvl="0">
      <w:start w:val="1"/>
      <w:numFmt w:val="lowerRoman"/>
      <w:pStyle w:val="ListLow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18" w15:restartNumberingAfterBreak="0">
    <w:nsid w:val="6BC65DCB"/>
    <w:multiLevelType w:val="multilevel"/>
    <w:tmpl w:val="E7728AFA"/>
    <w:styleLink w:val="ListUpperLetterPeriod0List"/>
    <w:lvl w:ilvl="0">
      <w:start w:val="1"/>
      <w:numFmt w:val="upperLetter"/>
      <w:pStyle w:val="ListUpperLetterPeriod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9" w15:restartNumberingAfterBreak="0">
    <w:nsid w:val="6C0C5E25"/>
    <w:multiLevelType w:val="multilevel"/>
    <w:tmpl w:val="FFEA48A0"/>
    <w:styleLink w:val="ListLowerRomanPeriod7List"/>
    <w:lvl w:ilvl="0">
      <w:start w:val="1"/>
      <w:numFmt w:val="lowerRoman"/>
      <w:pStyle w:val="ListLow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120" w15:restartNumberingAfterBreak="0">
    <w:nsid w:val="6ED35769"/>
    <w:multiLevelType w:val="multilevel"/>
    <w:tmpl w:val="5F9674C0"/>
    <w:styleLink w:val="ListDecimal7List"/>
    <w:lvl w:ilvl="0">
      <w:start w:val="1"/>
      <w:numFmt w:val="decimal"/>
      <w:pStyle w:val="ListDecimal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121" w15:restartNumberingAfterBreak="0">
    <w:nsid w:val="6EE10ED5"/>
    <w:multiLevelType w:val="multilevel"/>
    <w:tmpl w:val="5240C4F6"/>
    <w:styleLink w:val="ListLowerLetterPeriod6List"/>
    <w:lvl w:ilvl="0">
      <w:start w:val="1"/>
      <w:numFmt w:val="lowerLetter"/>
      <w:pStyle w:val="ListLowerLetterPeriod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122" w15:restartNumberingAfterBreak="0">
    <w:nsid w:val="6F2E17BC"/>
    <w:multiLevelType w:val="multilevel"/>
    <w:tmpl w:val="76EE1B50"/>
    <w:styleLink w:val="ListDecimal4List"/>
    <w:lvl w:ilvl="0">
      <w:start w:val="1"/>
      <w:numFmt w:val="decimal"/>
      <w:pStyle w:val="ListDecimal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23" w15:restartNumberingAfterBreak="0">
    <w:nsid w:val="7004127F"/>
    <w:multiLevelType w:val="multilevel"/>
    <w:tmpl w:val="7FB827B2"/>
    <w:styleLink w:val="ListLegal6List"/>
    <w:lvl w:ilvl="0">
      <w:start w:val="1"/>
      <w:numFmt w:val="decimal"/>
      <w:pStyle w:val="ListLegal6"/>
      <w:lvlText w:val="%1"/>
      <w:lvlJc w:val="left"/>
      <w:pPr>
        <w:ind w:left="2552" w:hanging="567"/>
      </w:pPr>
      <w:rPr>
        <w:color w:val="auto"/>
      </w:rPr>
    </w:lvl>
    <w:lvl w:ilvl="1">
      <w:start w:val="1"/>
      <w:numFmt w:val="decimal"/>
      <w:lvlText w:val="%1.%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24" w15:restartNumberingAfterBreak="0">
    <w:nsid w:val="756321BC"/>
    <w:multiLevelType w:val="multilevel"/>
    <w:tmpl w:val="DF52E51C"/>
    <w:styleLink w:val="ListUpperLetter4List"/>
    <w:lvl w:ilvl="0">
      <w:start w:val="1"/>
      <w:numFmt w:val="upperLetter"/>
      <w:pStyle w:val="ListUpperLetter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25" w15:restartNumberingAfterBreak="0">
    <w:nsid w:val="75923DAB"/>
    <w:multiLevelType w:val="multilevel"/>
    <w:tmpl w:val="15466604"/>
    <w:styleLink w:val="ListUpperLetter5List"/>
    <w:lvl w:ilvl="0">
      <w:start w:val="1"/>
      <w:numFmt w:val="upperLetter"/>
      <w:pStyle w:val="ListUpperLetter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26" w15:restartNumberingAfterBreak="0">
    <w:nsid w:val="75DE0A6A"/>
    <w:multiLevelType w:val="multilevel"/>
    <w:tmpl w:val="79206272"/>
    <w:styleLink w:val="ListUpperLetter0List"/>
    <w:lvl w:ilvl="0">
      <w:start w:val="1"/>
      <w:numFmt w:val="upperLetter"/>
      <w:pStyle w:val="ListUpperLetter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27" w15:restartNumberingAfterBreak="0">
    <w:nsid w:val="762948B7"/>
    <w:multiLevelType w:val="multilevel"/>
    <w:tmpl w:val="D180D72E"/>
    <w:styleLink w:val="ListUpperRoman7List"/>
    <w:lvl w:ilvl="0">
      <w:start w:val="1"/>
      <w:numFmt w:val="upperRoman"/>
      <w:pStyle w:val="ListUpp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128" w15:restartNumberingAfterBreak="0">
    <w:nsid w:val="763A611E"/>
    <w:multiLevelType w:val="multilevel"/>
    <w:tmpl w:val="F350D17A"/>
    <w:styleLink w:val="ListUpperRoman6List"/>
    <w:lvl w:ilvl="0">
      <w:start w:val="1"/>
      <w:numFmt w:val="upperRoman"/>
      <w:pStyle w:val="ListUpp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129"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30"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31"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32" w15:restartNumberingAfterBreak="0">
    <w:nsid w:val="7A93256C"/>
    <w:multiLevelType w:val="multilevel"/>
    <w:tmpl w:val="B20028E6"/>
    <w:styleLink w:val="ListLowerLetterPeriod2List"/>
    <w:lvl w:ilvl="0">
      <w:start w:val="1"/>
      <w:numFmt w:val="lowerLetter"/>
      <w:pStyle w:val="ListLowerLetterPeriod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33" w15:restartNumberingAfterBreak="0">
    <w:nsid w:val="7AF564F4"/>
    <w:multiLevelType w:val="multilevel"/>
    <w:tmpl w:val="402898AC"/>
    <w:styleLink w:val="ListDecimalPeriod6List"/>
    <w:lvl w:ilvl="0">
      <w:start w:val="1"/>
      <w:numFmt w:val="decimal"/>
      <w:pStyle w:val="ListDecimalPeriod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num w:numId="1" w16cid:durableId="346947709">
    <w:abstractNumId w:val="78"/>
  </w:num>
  <w:num w:numId="2" w16cid:durableId="2090302113">
    <w:abstractNumId w:val="131"/>
  </w:num>
  <w:num w:numId="3" w16cid:durableId="880633064">
    <w:abstractNumId w:val="106"/>
  </w:num>
  <w:num w:numId="4" w16cid:durableId="1700399577">
    <w:abstractNumId w:val="53"/>
  </w:num>
  <w:num w:numId="5" w16cid:durableId="149250029">
    <w:abstractNumId w:val="25"/>
  </w:num>
  <w:num w:numId="6" w16cid:durableId="1545481812">
    <w:abstractNumId w:val="74"/>
  </w:num>
  <w:num w:numId="7" w16cid:durableId="330565004">
    <w:abstractNumId w:val="109"/>
  </w:num>
  <w:num w:numId="8" w16cid:durableId="230389110">
    <w:abstractNumId w:val="2"/>
  </w:num>
  <w:num w:numId="9" w16cid:durableId="1939101701">
    <w:abstractNumId w:val="51"/>
  </w:num>
  <w:num w:numId="10" w16cid:durableId="1939869605">
    <w:abstractNumId w:val="98"/>
  </w:num>
  <w:num w:numId="11" w16cid:durableId="1915971562">
    <w:abstractNumId w:val="35"/>
  </w:num>
  <w:num w:numId="12" w16cid:durableId="984623084">
    <w:abstractNumId w:val="86"/>
  </w:num>
  <w:num w:numId="13" w16cid:durableId="985082752">
    <w:abstractNumId w:val="60"/>
  </w:num>
  <w:num w:numId="14" w16cid:durableId="225576502">
    <w:abstractNumId w:val="110"/>
  </w:num>
  <w:num w:numId="15" w16cid:durableId="2132554768">
    <w:abstractNumId w:val="102"/>
  </w:num>
  <w:num w:numId="16" w16cid:durableId="271396927">
    <w:abstractNumId w:val="88"/>
  </w:num>
  <w:num w:numId="17" w16cid:durableId="233439791">
    <w:abstractNumId w:val="130"/>
  </w:num>
  <w:num w:numId="18" w16cid:durableId="1626884293">
    <w:abstractNumId w:val="129"/>
  </w:num>
  <w:num w:numId="19" w16cid:durableId="1665551098">
    <w:abstractNumId w:val="56"/>
  </w:num>
  <w:num w:numId="20" w16cid:durableId="194855933">
    <w:abstractNumId w:val="55"/>
  </w:num>
  <w:num w:numId="21" w16cid:durableId="82653178">
    <w:abstractNumId w:val="71"/>
  </w:num>
  <w:num w:numId="22" w16cid:durableId="1376585506">
    <w:abstractNumId w:val="114"/>
  </w:num>
  <w:num w:numId="23" w16cid:durableId="1526484566">
    <w:abstractNumId w:val="26"/>
  </w:num>
  <w:num w:numId="24" w16cid:durableId="297954656">
    <w:abstractNumId w:val="87"/>
  </w:num>
  <w:num w:numId="25" w16cid:durableId="1577398351">
    <w:abstractNumId w:val="116"/>
  </w:num>
  <w:num w:numId="26" w16cid:durableId="2115247783">
    <w:abstractNumId w:val="103"/>
  </w:num>
  <w:num w:numId="27" w16cid:durableId="782843506">
    <w:abstractNumId w:val="111"/>
  </w:num>
  <w:num w:numId="28" w16cid:durableId="1393624793">
    <w:abstractNumId w:val="15"/>
  </w:num>
  <w:num w:numId="29" w16cid:durableId="1839299373">
    <w:abstractNumId w:val="69"/>
  </w:num>
  <w:num w:numId="30" w16cid:durableId="1402560746">
    <w:abstractNumId w:val="9"/>
  </w:num>
  <w:num w:numId="31" w16cid:durableId="1013186906">
    <w:abstractNumId w:val="58"/>
  </w:num>
  <w:num w:numId="32" w16cid:durableId="229073313">
    <w:abstractNumId w:val="90"/>
  </w:num>
  <w:num w:numId="33" w16cid:durableId="666834256">
    <w:abstractNumId w:val="44"/>
  </w:num>
  <w:num w:numId="34" w16cid:durableId="1436244265">
    <w:abstractNumId w:val="107"/>
  </w:num>
  <w:num w:numId="35" w16cid:durableId="1083258776">
    <w:abstractNumId w:val="65"/>
  </w:num>
  <w:num w:numId="36" w16cid:durableId="157036098">
    <w:abstractNumId w:val="23"/>
  </w:num>
  <w:num w:numId="37" w16cid:durableId="1590039533">
    <w:abstractNumId w:val="7"/>
  </w:num>
  <w:num w:numId="38" w16cid:durableId="681443564">
    <w:abstractNumId w:val="32"/>
  </w:num>
  <w:num w:numId="39" w16cid:durableId="361172201">
    <w:abstractNumId w:val="99"/>
  </w:num>
  <w:num w:numId="40" w16cid:durableId="140116981">
    <w:abstractNumId w:val="75"/>
  </w:num>
  <w:num w:numId="41" w16cid:durableId="1946689370">
    <w:abstractNumId w:val="12"/>
  </w:num>
  <w:num w:numId="42" w16cid:durableId="73942723">
    <w:abstractNumId w:val="91"/>
  </w:num>
  <w:num w:numId="43" w16cid:durableId="1489132971">
    <w:abstractNumId w:val="11"/>
  </w:num>
  <w:num w:numId="44" w16cid:durableId="784546920">
    <w:abstractNumId w:val="10"/>
  </w:num>
  <w:num w:numId="45" w16cid:durableId="309287020">
    <w:abstractNumId w:val="13"/>
  </w:num>
  <w:num w:numId="46" w16cid:durableId="2136368210">
    <w:abstractNumId w:val="19"/>
  </w:num>
  <w:num w:numId="47" w16cid:durableId="1768572659">
    <w:abstractNumId w:val="3"/>
  </w:num>
  <w:num w:numId="48" w16cid:durableId="574974212">
    <w:abstractNumId w:val="122"/>
  </w:num>
  <w:num w:numId="49" w16cid:durableId="497622556">
    <w:abstractNumId w:val="37"/>
  </w:num>
  <w:num w:numId="50" w16cid:durableId="1636066114">
    <w:abstractNumId w:val="17"/>
  </w:num>
  <w:num w:numId="51" w16cid:durableId="519012189">
    <w:abstractNumId w:val="120"/>
  </w:num>
  <w:num w:numId="52" w16cid:durableId="2019504020">
    <w:abstractNumId w:val="70"/>
  </w:num>
  <w:num w:numId="53" w16cid:durableId="2033535825">
    <w:abstractNumId w:val="5"/>
  </w:num>
  <w:num w:numId="54" w16cid:durableId="372267896">
    <w:abstractNumId w:val="40"/>
  </w:num>
  <w:num w:numId="55" w16cid:durableId="1727139691">
    <w:abstractNumId w:val="24"/>
  </w:num>
  <w:num w:numId="56" w16cid:durableId="930967038">
    <w:abstractNumId w:val="101"/>
  </w:num>
  <w:num w:numId="57" w16cid:durableId="96799113">
    <w:abstractNumId w:val="57"/>
  </w:num>
  <w:num w:numId="58" w16cid:durableId="213085673">
    <w:abstractNumId w:val="133"/>
  </w:num>
  <w:num w:numId="59" w16cid:durableId="1643653554">
    <w:abstractNumId w:val="76"/>
  </w:num>
  <w:num w:numId="60" w16cid:durableId="986782908">
    <w:abstractNumId w:val="20"/>
  </w:num>
  <w:num w:numId="61" w16cid:durableId="145511407">
    <w:abstractNumId w:val="50"/>
  </w:num>
  <w:num w:numId="62" w16cid:durableId="838927083">
    <w:abstractNumId w:val="29"/>
  </w:num>
  <w:num w:numId="63" w16cid:durableId="674113140">
    <w:abstractNumId w:val="113"/>
  </w:num>
  <w:num w:numId="64" w16cid:durableId="1701852765">
    <w:abstractNumId w:val="104"/>
  </w:num>
  <w:num w:numId="65" w16cid:durableId="1256208431">
    <w:abstractNumId w:val="14"/>
  </w:num>
  <w:num w:numId="66" w16cid:durableId="554774222">
    <w:abstractNumId w:val="123"/>
  </w:num>
  <w:num w:numId="67" w16cid:durableId="1677803887">
    <w:abstractNumId w:val="49"/>
  </w:num>
  <w:num w:numId="68" w16cid:durableId="271518773">
    <w:abstractNumId w:val="68"/>
  </w:num>
  <w:num w:numId="69" w16cid:durableId="106896370">
    <w:abstractNumId w:val="27"/>
  </w:num>
  <w:num w:numId="70" w16cid:durableId="1491823387">
    <w:abstractNumId w:val="64"/>
  </w:num>
  <w:num w:numId="71" w16cid:durableId="965696285">
    <w:abstractNumId w:val="97"/>
  </w:num>
  <w:num w:numId="72" w16cid:durableId="529418932">
    <w:abstractNumId w:val="6"/>
  </w:num>
  <w:num w:numId="73" w16cid:durableId="540365620">
    <w:abstractNumId w:val="16"/>
  </w:num>
  <w:num w:numId="74" w16cid:durableId="1115365433">
    <w:abstractNumId w:val="72"/>
  </w:num>
  <w:num w:numId="75" w16cid:durableId="1469125221">
    <w:abstractNumId w:val="92"/>
  </w:num>
  <w:num w:numId="76" w16cid:durableId="1628588215">
    <w:abstractNumId w:val="77"/>
  </w:num>
  <w:num w:numId="77" w16cid:durableId="1176572593">
    <w:abstractNumId w:val="108"/>
  </w:num>
  <w:num w:numId="78" w16cid:durableId="1075319196">
    <w:abstractNumId w:val="132"/>
  </w:num>
  <w:num w:numId="79" w16cid:durableId="1236742886">
    <w:abstractNumId w:val="52"/>
  </w:num>
  <w:num w:numId="80" w16cid:durableId="1341859161">
    <w:abstractNumId w:val="22"/>
  </w:num>
  <w:num w:numId="81" w16cid:durableId="266692161">
    <w:abstractNumId w:val="46"/>
  </w:num>
  <w:num w:numId="82" w16cid:durableId="605191167">
    <w:abstractNumId w:val="121"/>
  </w:num>
  <w:num w:numId="83" w16cid:durableId="914632581">
    <w:abstractNumId w:val="105"/>
  </w:num>
  <w:num w:numId="84" w16cid:durableId="913275287">
    <w:abstractNumId w:val="95"/>
  </w:num>
  <w:num w:numId="85" w16cid:durableId="1986349143">
    <w:abstractNumId w:val="73"/>
  </w:num>
  <w:num w:numId="86" w16cid:durableId="1769083894">
    <w:abstractNumId w:val="84"/>
  </w:num>
  <w:num w:numId="87" w16cid:durableId="2061319514">
    <w:abstractNumId w:val="21"/>
  </w:num>
  <w:num w:numId="88" w16cid:durableId="1581408045">
    <w:abstractNumId w:val="66"/>
  </w:num>
  <w:num w:numId="89" w16cid:durableId="111941131">
    <w:abstractNumId w:val="54"/>
  </w:num>
  <w:num w:numId="90" w16cid:durableId="1282148341">
    <w:abstractNumId w:val="93"/>
  </w:num>
  <w:num w:numId="91" w16cid:durableId="2069526635">
    <w:abstractNumId w:val="85"/>
  </w:num>
  <w:num w:numId="92" w16cid:durableId="21594110">
    <w:abstractNumId w:val="61"/>
  </w:num>
  <w:num w:numId="93" w16cid:durableId="1996489894">
    <w:abstractNumId w:val="63"/>
  </w:num>
  <w:num w:numId="94" w16cid:durableId="298149680">
    <w:abstractNumId w:val="0"/>
  </w:num>
  <w:num w:numId="95" w16cid:durableId="1538195498">
    <w:abstractNumId w:val="117"/>
  </w:num>
  <w:num w:numId="96" w16cid:durableId="2042167938">
    <w:abstractNumId w:val="45"/>
  </w:num>
  <w:num w:numId="97" w16cid:durableId="1887569362">
    <w:abstractNumId w:val="39"/>
  </w:num>
  <w:num w:numId="98" w16cid:durableId="1887141240">
    <w:abstractNumId w:val="59"/>
  </w:num>
  <w:num w:numId="99" w16cid:durableId="748230187">
    <w:abstractNumId w:val="119"/>
  </w:num>
  <w:num w:numId="100" w16cid:durableId="545915285">
    <w:abstractNumId w:val="126"/>
  </w:num>
  <w:num w:numId="101" w16cid:durableId="1289892473">
    <w:abstractNumId w:val="33"/>
  </w:num>
  <w:num w:numId="102" w16cid:durableId="217546682">
    <w:abstractNumId w:val="115"/>
  </w:num>
  <w:num w:numId="103" w16cid:durableId="1715688540">
    <w:abstractNumId w:val="42"/>
  </w:num>
  <w:num w:numId="104" w16cid:durableId="423183636">
    <w:abstractNumId w:val="124"/>
  </w:num>
  <w:num w:numId="105" w16cid:durableId="1114062283">
    <w:abstractNumId w:val="125"/>
  </w:num>
  <w:num w:numId="106" w16cid:durableId="1462386452">
    <w:abstractNumId w:val="36"/>
  </w:num>
  <w:num w:numId="107" w16cid:durableId="359091368">
    <w:abstractNumId w:val="80"/>
  </w:num>
  <w:num w:numId="108" w16cid:durableId="19165255">
    <w:abstractNumId w:val="118"/>
  </w:num>
  <w:num w:numId="109" w16cid:durableId="321668638">
    <w:abstractNumId w:val="4"/>
  </w:num>
  <w:num w:numId="110" w16cid:durableId="1126460891">
    <w:abstractNumId w:val="48"/>
  </w:num>
  <w:num w:numId="111" w16cid:durableId="1193420698">
    <w:abstractNumId w:val="89"/>
  </w:num>
  <w:num w:numId="112" w16cid:durableId="2017490822">
    <w:abstractNumId w:val="34"/>
  </w:num>
  <w:num w:numId="113" w16cid:durableId="524447287">
    <w:abstractNumId w:val="43"/>
  </w:num>
  <w:num w:numId="114" w16cid:durableId="89740295">
    <w:abstractNumId w:val="1"/>
  </w:num>
  <w:num w:numId="115" w16cid:durableId="1522284914">
    <w:abstractNumId w:val="94"/>
  </w:num>
  <w:num w:numId="116" w16cid:durableId="2051412865">
    <w:abstractNumId w:val="96"/>
  </w:num>
  <w:num w:numId="117" w16cid:durableId="1628707470">
    <w:abstractNumId w:val="67"/>
  </w:num>
  <w:num w:numId="118" w16cid:durableId="2094276787">
    <w:abstractNumId w:val="82"/>
  </w:num>
  <w:num w:numId="119" w16cid:durableId="705300869">
    <w:abstractNumId w:val="38"/>
  </w:num>
  <w:num w:numId="120" w16cid:durableId="1907496174">
    <w:abstractNumId w:val="41"/>
  </w:num>
  <w:num w:numId="121" w16cid:durableId="527791230">
    <w:abstractNumId w:val="8"/>
  </w:num>
  <w:num w:numId="122" w16cid:durableId="1737391060">
    <w:abstractNumId w:val="128"/>
  </w:num>
  <w:num w:numId="123" w16cid:durableId="1017082170">
    <w:abstractNumId w:val="127"/>
  </w:num>
  <w:num w:numId="124" w16cid:durableId="2127308067">
    <w:abstractNumId w:val="62"/>
  </w:num>
  <w:num w:numId="125" w16cid:durableId="2068449549">
    <w:abstractNumId w:val="18"/>
  </w:num>
  <w:num w:numId="126" w16cid:durableId="2028435784">
    <w:abstractNumId w:val="100"/>
  </w:num>
  <w:num w:numId="127" w16cid:durableId="240410474">
    <w:abstractNumId w:val="79"/>
  </w:num>
  <w:num w:numId="128" w16cid:durableId="707411201">
    <w:abstractNumId w:val="47"/>
  </w:num>
  <w:num w:numId="129" w16cid:durableId="108015516">
    <w:abstractNumId w:val="81"/>
  </w:num>
  <w:num w:numId="130" w16cid:durableId="1117989917">
    <w:abstractNumId w:val="30"/>
  </w:num>
  <w:num w:numId="131" w16cid:durableId="2114861166">
    <w:abstractNumId w:val="28"/>
  </w:num>
  <w:num w:numId="132" w16cid:durableId="559052797">
    <w:abstractNumId w:val="112"/>
  </w:num>
  <w:num w:numId="133" w16cid:durableId="739981431">
    <w:abstractNumId w:val="83"/>
  </w:num>
  <w:num w:numId="134" w16cid:durableId="1102801376">
    <w:abstractNumId w:val="31"/>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6AC"/>
    <w:rsid w:val="000367D5"/>
    <w:rsid w:val="000C5D7D"/>
    <w:rsid w:val="000F1CA0"/>
    <w:rsid w:val="00156A6D"/>
    <w:rsid w:val="00171AFD"/>
    <w:rsid w:val="00195D1B"/>
    <w:rsid w:val="001E3321"/>
    <w:rsid w:val="00212AA8"/>
    <w:rsid w:val="0021635C"/>
    <w:rsid w:val="0022008F"/>
    <w:rsid w:val="00222739"/>
    <w:rsid w:val="00233D6A"/>
    <w:rsid w:val="00257273"/>
    <w:rsid w:val="0029175F"/>
    <w:rsid w:val="002B0653"/>
    <w:rsid w:val="002B18DF"/>
    <w:rsid w:val="002B2665"/>
    <w:rsid w:val="002D1641"/>
    <w:rsid w:val="002E1A3A"/>
    <w:rsid w:val="002E5C58"/>
    <w:rsid w:val="002E7369"/>
    <w:rsid w:val="002F3ED4"/>
    <w:rsid w:val="00314A41"/>
    <w:rsid w:val="00330ADC"/>
    <w:rsid w:val="003376BF"/>
    <w:rsid w:val="003642F2"/>
    <w:rsid w:val="00383893"/>
    <w:rsid w:val="003856E5"/>
    <w:rsid w:val="003B0C64"/>
    <w:rsid w:val="003C694F"/>
    <w:rsid w:val="003D77DF"/>
    <w:rsid w:val="003F53CA"/>
    <w:rsid w:val="00413742"/>
    <w:rsid w:val="00417890"/>
    <w:rsid w:val="004410BF"/>
    <w:rsid w:val="00482D20"/>
    <w:rsid w:val="004936B6"/>
    <w:rsid w:val="004B3DA6"/>
    <w:rsid w:val="004D2DD9"/>
    <w:rsid w:val="004F0CB1"/>
    <w:rsid w:val="0054162D"/>
    <w:rsid w:val="00583643"/>
    <w:rsid w:val="005931F4"/>
    <w:rsid w:val="005D5C61"/>
    <w:rsid w:val="006243B3"/>
    <w:rsid w:val="0063162A"/>
    <w:rsid w:val="006832E1"/>
    <w:rsid w:val="00694CD7"/>
    <w:rsid w:val="006A6AD5"/>
    <w:rsid w:val="006C67D6"/>
    <w:rsid w:val="006E124A"/>
    <w:rsid w:val="006F1DC0"/>
    <w:rsid w:val="007729A9"/>
    <w:rsid w:val="00782A4B"/>
    <w:rsid w:val="007C4B24"/>
    <w:rsid w:val="007C6F13"/>
    <w:rsid w:val="00812422"/>
    <w:rsid w:val="008146C4"/>
    <w:rsid w:val="00814810"/>
    <w:rsid w:val="00822318"/>
    <w:rsid w:val="00845114"/>
    <w:rsid w:val="00852A6E"/>
    <w:rsid w:val="008572CC"/>
    <w:rsid w:val="0086736F"/>
    <w:rsid w:val="00895CE1"/>
    <w:rsid w:val="008C7D14"/>
    <w:rsid w:val="008E626E"/>
    <w:rsid w:val="00923C35"/>
    <w:rsid w:val="009353AD"/>
    <w:rsid w:val="009436F4"/>
    <w:rsid w:val="00945FD3"/>
    <w:rsid w:val="009474C8"/>
    <w:rsid w:val="00973E81"/>
    <w:rsid w:val="00992599"/>
    <w:rsid w:val="00992870"/>
    <w:rsid w:val="009D2903"/>
    <w:rsid w:val="009E5DA7"/>
    <w:rsid w:val="00A0708B"/>
    <w:rsid w:val="00A41A2E"/>
    <w:rsid w:val="00A4211E"/>
    <w:rsid w:val="00A7608A"/>
    <w:rsid w:val="00A90983"/>
    <w:rsid w:val="00A92B95"/>
    <w:rsid w:val="00AA1E00"/>
    <w:rsid w:val="00AF58BB"/>
    <w:rsid w:val="00B10669"/>
    <w:rsid w:val="00B32380"/>
    <w:rsid w:val="00B662CF"/>
    <w:rsid w:val="00C55CA0"/>
    <w:rsid w:val="00C66974"/>
    <w:rsid w:val="00C674CF"/>
    <w:rsid w:val="00CB452C"/>
    <w:rsid w:val="00CB5EF7"/>
    <w:rsid w:val="00CE14E8"/>
    <w:rsid w:val="00CF79BC"/>
    <w:rsid w:val="00D446AC"/>
    <w:rsid w:val="00D859AF"/>
    <w:rsid w:val="00DC24F6"/>
    <w:rsid w:val="00DD53CA"/>
    <w:rsid w:val="00E12819"/>
    <w:rsid w:val="00E52B00"/>
    <w:rsid w:val="00E57447"/>
    <w:rsid w:val="00E62AE3"/>
    <w:rsid w:val="00EA0F7F"/>
    <w:rsid w:val="00EC6678"/>
    <w:rsid w:val="00EE324E"/>
    <w:rsid w:val="00F176E4"/>
    <w:rsid w:val="00F42943"/>
    <w:rsid w:val="00F60698"/>
    <w:rsid w:val="00F7229A"/>
    <w:rsid w:val="12343395"/>
    <w:rsid w:val="194AD742"/>
    <w:rsid w:val="21CB351C"/>
    <w:rsid w:val="232F24EA"/>
    <w:rsid w:val="295E4B3C"/>
    <w:rsid w:val="3A616848"/>
    <w:rsid w:val="468AA2F6"/>
    <w:rsid w:val="56C74E98"/>
    <w:rsid w:val="65DCE838"/>
    <w:rsid w:val="66966F36"/>
    <w:rsid w:val="6A57990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A13B1"/>
  <w15:docId w15:val="{7C62E11D-A30F-448F-B6E7-07C52A201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de-DE"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3"/>
    <w:qFormat/>
    <w:rPr>
      <w:kern w:val="16"/>
    </w:rPr>
  </w:style>
  <w:style w:type="paragraph" w:styleId="berschrift1">
    <w:name w:val="heading 1"/>
    <w:link w:val="berschrift1Zchn"/>
    <w:uiPriority w:val="9"/>
    <w:qFormat/>
    <w:pPr>
      <w:keepNext/>
      <w:numPr>
        <w:numId w:val="132"/>
      </w:numPr>
      <w:outlineLvl w:val="0"/>
    </w:pPr>
    <w:rPr>
      <w:b/>
      <w:caps/>
      <w:spacing w:val="20"/>
    </w:rPr>
  </w:style>
  <w:style w:type="paragraph" w:styleId="berschrift2">
    <w:name w:val="heading 2"/>
    <w:uiPriority w:val="9"/>
    <w:unhideWhenUsed/>
    <w:qFormat/>
    <w:pPr>
      <w:keepNext/>
      <w:numPr>
        <w:ilvl w:val="1"/>
        <w:numId w:val="132"/>
      </w:numPr>
      <w:outlineLvl w:val="1"/>
    </w:pPr>
    <w:rPr>
      <w:b/>
    </w:rPr>
  </w:style>
  <w:style w:type="paragraph" w:styleId="berschrift3">
    <w:name w:val="heading 3"/>
    <w:uiPriority w:val="9"/>
    <w:unhideWhenUsed/>
    <w:qFormat/>
    <w:pPr>
      <w:keepNext/>
      <w:numPr>
        <w:ilvl w:val="2"/>
        <w:numId w:val="132"/>
      </w:numPr>
      <w:spacing w:before="200"/>
      <w:outlineLvl w:val="2"/>
    </w:pPr>
    <w:rPr>
      <w:b/>
    </w:rPr>
  </w:style>
  <w:style w:type="paragraph" w:styleId="berschrift4">
    <w:name w:val="heading 4"/>
    <w:uiPriority w:val="9"/>
    <w:unhideWhenUsed/>
    <w:qFormat/>
    <w:pPr>
      <w:keepNext/>
      <w:numPr>
        <w:ilvl w:val="3"/>
        <w:numId w:val="132"/>
      </w:numPr>
      <w:spacing w:before="200"/>
      <w:outlineLvl w:val="3"/>
    </w:pPr>
    <w:rPr>
      <w:b/>
    </w:rPr>
  </w:style>
  <w:style w:type="paragraph" w:styleId="berschrift5">
    <w:name w:val="heading 5"/>
    <w:uiPriority w:val="9"/>
    <w:unhideWhenUsed/>
    <w:qFormat/>
    <w:pPr>
      <w:numPr>
        <w:ilvl w:val="4"/>
        <w:numId w:val="132"/>
      </w:numPr>
      <w:ind w:left="851" w:hanging="851"/>
      <w:outlineLvl w:val="4"/>
    </w:pPr>
  </w:style>
  <w:style w:type="paragraph" w:styleId="berschrift6">
    <w:name w:val="heading 6"/>
    <w:uiPriority w:val="9"/>
    <w:unhideWhenUsed/>
    <w:qFormat/>
    <w:pPr>
      <w:numPr>
        <w:ilvl w:val="5"/>
        <w:numId w:val="132"/>
      </w:numPr>
      <w:ind w:left="1418"/>
      <w:outlineLvl w:val="5"/>
    </w:pPr>
  </w:style>
  <w:style w:type="paragraph" w:styleId="berschrift7">
    <w:name w:val="heading 7"/>
    <w:uiPriority w:val="9"/>
    <w:unhideWhenUsed/>
    <w:qFormat/>
    <w:pPr>
      <w:numPr>
        <w:ilvl w:val="6"/>
        <w:numId w:val="132"/>
      </w:numPr>
      <w:ind w:left="1985"/>
      <w:outlineLvl w:val="6"/>
    </w:pPr>
  </w:style>
  <w:style w:type="paragraph" w:styleId="berschrift8">
    <w:name w:val="heading 8"/>
    <w:uiPriority w:val="9"/>
    <w:semiHidden/>
    <w:unhideWhenUsed/>
    <w:qFormat/>
    <w:pPr>
      <w:numPr>
        <w:ilvl w:val="7"/>
        <w:numId w:val="132"/>
      </w:numPr>
      <w:outlineLvl w:val="7"/>
    </w:pPr>
  </w:style>
  <w:style w:type="paragraph" w:styleId="berschrift9">
    <w:name w:val="heading 9"/>
    <w:uiPriority w:val="9"/>
    <w:semiHidden/>
    <w:unhideWhenUsed/>
    <w:qFormat/>
    <w:pPr>
      <w:numPr>
        <w:ilvl w:val="8"/>
        <w:numId w:val="132"/>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uiPriority w:val="3"/>
    <w:qFormat/>
  </w:style>
  <w:style w:type="numbering" w:customStyle="1" w:styleId="HeadingList">
    <w:name w:val="Heading List"/>
    <w:uiPriority w:val="99"/>
    <w:pPr>
      <w:numPr>
        <w:numId w:val="132"/>
      </w:numPr>
    </w:pPr>
  </w:style>
  <w:style w:type="paragraph" w:styleId="Titel">
    <w:name w:val="Title"/>
    <w:uiPriority w:val="1"/>
    <w:qFormat/>
    <w:pPr>
      <w:spacing w:after="240" w:line="240" w:lineRule="auto"/>
      <w:contextualSpacing/>
      <w:jc w:val="center"/>
    </w:pPr>
    <w:rPr>
      <w:b/>
      <w:bCs/>
      <w:caps/>
      <w:spacing w:val="20"/>
      <w:sz w:val="28"/>
      <w:szCs w:val="28"/>
    </w:rPr>
  </w:style>
  <w:style w:type="character" w:styleId="Hervorhebung">
    <w:name w:val="Emphasis"/>
    <w:uiPriority w:val="19"/>
    <w:qFormat/>
    <w:rPr>
      <w:i/>
      <w:iCs/>
    </w:rPr>
  </w:style>
  <w:style w:type="character" w:styleId="Fett">
    <w:name w:val="Strong"/>
    <w:uiPriority w:val="19"/>
    <w:qFormat/>
    <w:rPr>
      <w:b/>
      <w:bCs/>
    </w:rPr>
  </w:style>
  <w:style w:type="character" w:customStyle="1" w:styleId="Example">
    <w:name w:val="Example"/>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uiPriority w:val="19"/>
    <w:qFormat/>
    <w:rPr>
      <w:i/>
      <w:iCs/>
      <w:color w:val="4472C4" w:themeColor="accent1"/>
    </w:rPr>
  </w:style>
  <w:style w:type="character" w:customStyle="1" w:styleId="ReferenceNumber">
    <w:name w:val="Reference Number"/>
    <w:uiPriority w:val="19"/>
    <w:semiHidden/>
    <w:unhideWhenUsed/>
    <w:qFormat/>
    <w:rPr>
      <w:vanish/>
      <w:color w:val="808080" w:themeColor="background1" w:themeShade="80"/>
      <w:spacing w:val="0"/>
      <w:sz w:val="16"/>
    </w:rPr>
  </w:style>
  <w:style w:type="table" w:styleId="Tabellenraster">
    <w:name w:val="Table Grid"/>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Beschriftung">
    <w:name w:val="caption"/>
    <w:basedOn w:val="HeadingBody1"/>
    <w:uiPriority w:val="13"/>
    <w:unhideWhenUsed/>
    <w:qFormat/>
    <w:rPr>
      <w:b/>
    </w:rPr>
  </w:style>
  <w:style w:type="table" w:customStyle="1" w:styleId="TableContract1">
    <w:name w:val="Table Contract 1"/>
    <w:basedOn w:val="TableContract"/>
    <w:uiPriority w:val="99"/>
    <w:tblPr>
      <w:tblInd w:w="851" w:type="dxa"/>
    </w:tbl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customStyle="1" w:styleId="Picture">
    <w:name w:val="Picture"/>
    <w:basedOn w:val="HeadingBody1"/>
    <w:uiPriority w:val="13"/>
    <w:unhideWhenUsed/>
    <w:qFormat/>
    <w:pPr>
      <w:keepNext/>
      <w:jc w:val="center"/>
    </w:pPr>
  </w:style>
  <w:style w:type="paragraph" w:styleId="Sprechblasentext">
    <w:name w:val="Balloon Text"/>
    <w:link w:val="SprechblasentextZchn"/>
    <w:uiPriority w:val="99"/>
    <w:semiHidden/>
    <w:unhideWhenUsed/>
    <w:pPr>
      <w:spacing w:before="0" w:after="0" w:line="240" w:lineRule="auto"/>
    </w:pPr>
    <w:rPr>
      <w:rFonts w:ascii="Tahoma" w:hAnsi="Tahoma" w:cs="Tahoma"/>
      <w:sz w:val="16"/>
    </w:rPr>
  </w:style>
  <w:style w:type="paragraph" w:customStyle="1" w:styleId="HeadingBody1">
    <w:name w:val="HeadingBody 1"/>
    <w:uiPriority w:val="10"/>
    <w:qFormat/>
    <w:pPr>
      <w:ind w:left="851"/>
    </w:pPr>
  </w:style>
  <w:style w:type="paragraph" w:customStyle="1" w:styleId="HeadingBody2">
    <w:name w:val="HeadingBody 2"/>
    <w:uiPriority w:val="10"/>
    <w:qFormat/>
    <w:pPr>
      <w:ind w:left="851"/>
    </w:pPr>
  </w:style>
  <w:style w:type="paragraph" w:customStyle="1" w:styleId="HeadingBody3">
    <w:name w:val="HeadingBody 3"/>
    <w:uiPriority w:val="10"/>
    <w:unhideWhenUsed/>
    <w:qFormat/>
    <w:pPr>
      <w:ind w:left="851"/>
    </w:pPr>
  </w:style>
  <w:style w:type="paragraph" w:customStyle="1" w:styleId="HeadingBody4">
    <w:name w:val="HeadingBody 4"/>
    <w:uiPriority w:val="10"/>
    <w:unhideWhenUsed/>
    <w:qFormat/>
    <w:pPr>
      <w:ind w:left="851"/>
    </w:pPr>
  </w:style>
  <w:style w:type="paragraph" w:customStyle="1" w:styleId="HeadingBody5">
    <w:name w:val="HeadingBody 5"/>
    <w:uiPriority w:val="10"/>
    <w:unhideWhenUsed/>
    <w:qFormat/>
    <w:pPr>
      <w:ind w:left="851"/>
    </w:pPr>
  </w:style>
  <w:style w:type="paragraph" w:customStyle="1" w:styleId="HeadingBody6">
    <w:name w:val="HeadingBody 6"/>
    <w:uiPriority w:val="10"/>
    <w:unhideWhenUsed/>
    <w:qFormat/>
    <w:pPr>
      <w:ind w:left="1418"/>
    </w:pPr>
  </w:style>
  <w:style w:type="paragraph" w:customStyle="1" w:styleId="HeadingBody7">
    <w:name w:val="HeadingBody 7"/>
    <w:uiPriority w:val="10"/>
    <w:semiHidden/>
    <w:unhideWhenUsed/>
    <w:qFormat/>
    <w:pPr>
      <w:ind w:left="2552"/>
    </w:pPr>
  </w:style>
  <w:style w:type="paragraph" w:customStyle="1" w:styleId="HeadingBody8">
    <w:name w:val="HeadingBody 8"/>
    <w:uiPriority w:val="10"/>
    <w:semiHidden/>
    <w:unhideWhenUsed/>
    <w:pPr>
      <w:ind w:left="3119"/>
    </w:pPr>
  </w:style>
  <w:style w:type="paragraph" w:customStyle="1" w:styleId="HeadingBody9">
    <w:name w:val="HeadingBody 9"/>
    <w:uiPriority w:val="10"/>
    <w:semiHidden/>
    <w:unhideWhenUsed/>
    <w:pPr>
      <w:ind w:left="3686"/>
    </w:pPr>
  </w:style>
  <w:style w:type="paragraph" w:styleId="Inhaltsverzeichnisberschrift">
    <w:name w:val="TOC Heading"/>
    <w:link w:val="InhaltsverzeichnisberschriftZchn"/>
    <w:uiPriority w:val="39"/>
    <w:qFormat/>
  </w:style>
  <w:style w:type="paragraph" w:styleId="Verzeichnis1">
    <w:name w:val="toc 1"/>
    <w:autoRedefine/>
    <w:uiPriority w:val="39"/>
    <w:pPr>
      <w:keepNext/>
      <w:tabs>
        <w:tab w:val="right" w:leader="dot" w:pos="13948"/>
      </w:tabs>
      <w:ind w:left="851" w:hanging="851"/>
    </w:pPr>
    <w:rPr>
      <w:b/>
      <w:caps/>
      <w:spacing w:val="20"/>
    </w:rPr>
  </w:style>
  <w:style w:type="paragraph" w:styleId="Verzeichnis2">
    <w:name w:val="toc 2"/>
    <w:autoRedefine/>
    <w:uiPriority w:val="39"/>
    <w:rsid w:val="008146C4"/>
    <w:pPr>
      <w:tabs>
        <w:tab w:val="left" w:pos="2082"/>
        <w:tab w:val="right" w:leader="dot" w:pos="13948"/>
      </w:tabs>
      <w:ind w:left="1418" w:hanging="567"/>
    </w:pPr>
  </w:style>
  <w:style w:type="paragraph" w:styleId="Verzeichnis3">
    <w:name w:val="toc 3"/>
    <w:autoRedefine/>
    <w:uiPriority w:val="39"/>
    <w:semiHidden/>
    <w:pPr>
      <w:tabs>
        <w:tab w:val="right" w:leader="dot" w:pos="12490"/>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uiPriority w:val="19"/>
    <w:qFormat/>
    <w:rPr>
      <w:b/>
    </w:rPr>
  </w:style>
  <w:style w:type="character" w:customStyle="1" w:styleId="DefinedTerm">
    <w:name w:val="Defined Term"/>
    <w:uiPriority w:val="19"/>
    <w:qFormat/>
  </w:style>
  <w:style w:type="character" w:customStyle="1" w:styleId="DefinedTermDefinition">
    <w:name w:val="Defined Term Definition"/>
    <w:uiPriority w:val="19"/>
    <w:qFormat/>
    <w:rPr>
      <w:b/>
    </w:rPr>
  </w:style>
  <w:style w:type="character" w:styleId="Hyperlink">
    <w:name w:val="Hyperlink"/>
    <w:uiPriority w:val="99"/>
    <w:unhideWhenUsed/>
    <w:rPr>
      <w:color w:val="0563C1" w:themeColor="hyperlink"/>
      <w:u w:val="single"/>
    </w:rPr>
  </w:style>
  <w:style w:type="table" w:customStyle="1" w:styleId="TableContract">
    <w:name w:val="Table Contract"/>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table" w:customStyle="1" w:styleId="TabularForm">
    <w:name w:val="Tabular Form"/>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customStyle="1" w:styleId="PartHeading">
    <w:name w:val="Part Heading"/>
    <w:uiPriority w:val="8"/>
    <w:qFormat/>
    <w:pPr>
      <w:keepNext/>
      <w:numPr>
        <w:numId w:val="1"/>
      </w:numPr>
      <w:spacing w:before="300" w:after="300"/>
      <w:jc w:val="center"/>
      <w:outlineLvl w:val="0"/>
    </w:pPr>
    <w:rPr>
      <w:b/>
      <w:caps/>
      <w:spacing w:val="20"/>
    </w:rPr>
  </w:style>
  <w:style w:type="paragraph" w:customStyle="1" w:styleId="TitlePageText">
    <w:name w:val="Title Page Text"/>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uiPriority w:val="99"/>
    <w:semiHidden/>
    <w:unhideWhenUsed/>
    <w:rPr>
      <w:color w:val="808080"/>
      <w:shd w:val="clear" w:color="auto" w:fill="E6E6E6"/>
    </w:rPr>
  </w:style>
  <w:style w:type="paragraph" w:customStyle="1" w:styleId="ListBulleted8">
    <w:name w:val="List Bulleted 8"/>
    <w:uiPriority w:val="11"/>
    <w:semiHidden/>
    <w:unhideWhenUsed/>
    <w:pPr>
      <w:numPr>
        <w:numId w:val="2"/>
      </w:numPr>
    </w:pPr>
  </w:style>
  <w:style w:type="numbering" w:customStyle="1" w:styleId="ListBulleted8List">
    <w:name w:val="List Bulleted 8 List"/>
    <w:uiPriority w:val="99"/>
    <w:pPr>
      <w:numPr>
        <w:numId w:val="2"/>
      </w:numPr>
    </w:pPr>
  </w:style>
  <w:style w:type="paragraph" w:customStyle="1" w:styleId="ListBulleted9">
    <w:name w:val="List Bulleted 9"/>
    <w:uiPriority w:val="11"/>
    <w:semiHidden/>
    <w:unhideWhenUsed/>
    <w:pPr>
      <w:numPr>
        <w:numId w:val="3"/>
      </w:numPr>
    </w:pPr>
  </w:style>
  <w:style w:type="numbering" w:customStyle="1" w:styleId="ListBulleted9List">
    <w:name w:val="List Bulleted 9 List"/>
    <w:uiPriority w:val="99"/>
    <w:pPr>
      <w:numPr>
        <w:numId w:val="3"/>
      </w:numPr>
    </w:pPr>
  </w:style>
  <w:style w:type="paragraph" w:customStyle="1" w:styleId="ListBody8">
    <w:name w:val="List Body 8"/>
    <w:uiPriority w:val="11"/>
    <w:semiHidden/>
    <w:unhideWhenUsed/>
    <w:pPr>
      <w:numPr>
        <w:numId w:val="4"/>
      </w:numPr>
    </w:pPr>
  </w:style>
  <w:style w:type="numbering" w:customStyle="1" w:styleId="ListBody8List">
    <w:name w:val="List Body 8 List"/>
    <w:uiPriority w:val="99"/>
    <w:pPr>
      <w:numPr>
        <w:numId w:val="4"/>
      </w:numPr>
    </w:pPr>
  </w:style>
  <w:style w:type="paragraph" w:customStyle="1" w:styleId="ListBody9">
    <w:name w:val="List Body 9"/>
    <w:uiPriority w:val="11"/>
    <w:semiHidden/>
    <w:unhideWhenUsed/>
    <w:pPr>
      <w:numPr>
        <w:numId w:val="5"/>
      </w:numPr>
    </w:pPr>
  </w:style>
  <w:style w:type="numbering" w:customStyle="1" w:styleId="ListBody9List">
    <w:name w:val="List Body 9 List"/>
    <w:uiPriority w:val="99"/>
    <w:pPr>
      <w:numPr>
        <w:numId w:val="5"/>
      </w:numPr>
    </w:pPr>
  </w:style>
  <w:style w:type="paragraph" w:customStyle="1" w:styleId="ListLegal8">
    <w:name w:val="List Legal 8"/>
    <w:uiPriority w:val="11"/>
    <w:semiHidden/>
    <w:unhideWhenUsed/>
    <w:pPr>
      <w:numPr>
        <w:numId w:val="6"/>
      </w:numPr>
    </w:pPr>
  </w:style>
  <w:style w:type="numbering" w:customStyle="1" w:styleId="ListLegal8List">
    <w:name w:val="List Legal 8 List"/>
    <w:uiPriority w:val="99"/>
    <w:pPr>
      <w:numPr>
        <w:numId w:val="6"/>
      </w:numPr>
    </w:pPr>
  </w:style>
  <w:style w:type="paragraph" w:customStyle="1" w:styleId="ListLegal9">
    <w:name w:val="List Legal 9"/>
    <w:uiPriority w:val="11"/>
    <w:semiHidden/>
    <w:unhideWhenUsed/>
    <w:pPr>
      <w:numPr>
        <w:numId w:val="7"/>
      </w:numPr>
    </w:pPr>
  </w:style>
  <w:style w:type="numbering" w:customStyle="1" w:styleId="ListLegal9List">
    <w:name w:val="List Legal 9 List"/>
    <w:uiPriority w:val="99"/>
    <w:pPr>
      <w:numPr>
        <w:numId w:val="7"/>
      </w:numPr>
    </w:pPr>
  </w:style>
  <w:style w:type="paragraph" w:customStyle="1" w:styleId="ListDecimal8">
    <w:name w:val="List Decimal 8"/>
    <w:uiPriority w:val="11"/>
    <w:semiHidden/>
    <w:unhideWhenUsed/>
    <w:pPr>
      <w:numPr>
        <w:numId w:val="8"/>
      </w:numPr>
    </w:pPr>
  </w:style>
  <w:style w:type="numbering" w:customStyle="1" w:styleId="ListDecimal8List">
    <w:name w:val="List Decimal 8 List"/>
    <w:uiPriority w:val="99"/>
    <w:pPr>
      <w:numPr>
        <w:numId w:val="8"/>
      </w:numPr>
    </w:pPr>
  </w:style>
  <w:style w:type="paragraph" w:customStyle="1" w:styleId="ListDecimal9">
    <w:name w:val="List Decimal 9"/>
    <w:uiPriority w:val="11"/>
    <w:semiHidden/>
    <w:unhideWhenUsed/>
    <w:pPr>
      <w:numPr>
        <w:numId w:val="9"/>
      </w:numPr>
    </w:pPr>
  </w:style>
  <w:style w:type="numbering" w:customStyle="1" w:styleId="ListDecimal9List">
    <w:name w:val="List Decimal 9 List"/>
    <w:uiPriority w:val="99"/>
    <w:pPr>
      <w:numPr>
        <w:numId w:val="9"/>
      </w:numPr>
    </w:pPr>
  </w:style>
  <w:style w:type="paragraph" w:customStyle="1" w:styleId="ListLowerLetter8">
    <w:name w:val="List Lower Letter 8"/>
    <w:uiPriority w:val="11"/>
    <w:semiHidden/>
    <w:unhideWhenUsed/>
    <w:pPr>
      <w:numPr>
        <w:numId w:val="10"/>
      </w:numPr>
    </w:pPr>
  </w:style>
  <w:style w:type="numbering" w:customStyle="1" w:styleId="ListLowerLetter8List">
    <w:name w:val="List Lower Letter 8 List"/>
    <w:uiPriority w:val="99"/>
    <w:pPr>
      <w:numPr>
        <w:numId w:val="10"/>
      </w:numPr>
    </w:pPr>
  </w:style>
  <w:style w:type="paragraph" w:customStyle="1" w:styleId="ListLowerLetter9">
    <w:name w:val="List Lower Letter 9"/>
    <w:uiPriority w:val="11"/>
    <w:semiHidden/>
    <w:unhideWhenUsed/>
    <w:pPr>
      <w:numPr>
        <w:numId w:val="11"/>
      </w:numPr>
    </w:pPr>
  </w:style>
  <w:style w:type="numbering" w:customStyle="1" w:styleId="ListLowerLetter9List">
    <w:name w:val="List Lower Letter 9 List"/>
    <w:uiPriority w:val="99"/>
    <w:pPr>
      <w:numPr>
        <w:numId w:val="11"/>
      </w:numPr>
    </w:pPr>
  </w:style>
  <w:style w:type="paragraph" w:customStyle="1" w:styleId="ListLowerRoman8">
    <w:name w:val="List Lower Roman 8"/>
    <w:uiPriority w:val="11"/>
    <w:semiHidden/>
    <w:unhideWhenUsed/>
    <w:pPr>
      <w:numPr>
        <w:numId w:val="12"/>
      </w:numPr>
    </w:pPr>
  </w:style>
  <w:style w:type="numbering" w:customStyle="1" w:styleId="ListLowerRoman8List">
    <w:name w:val="List Lower Roman 8 List"/>
    <w:uiPriority w:val="99"/>
    <w:pPr>
      <w:numPr>
        <w:numId w:val="12"/>
      </w:numPr>
    </w:pPr>
  </w:style>
  <w:style w:type="paragraph" w:customStyle="1" w:styleId="ListLowerRoman9">
    <w:name w:val="List Lower Roman 9"/>
    <w:uiPriority w:val="11"/>
    <w:semiHidden/>
    <w:unhideWhenUsed/>
    <w:pPr>
      <w:numPr>
        <w:numId w:val="13"/>
      </w:numPr>
    </w:pPr>
  </w:style>
  <w:style w:type="numbering" w:customStyle="1" w:styleId="ListLowerRoman9List">
    <w:name w:val="List Lower Roman 9 List"/>
    <w:uiPriority w:val="99"/>
    <w:pPr>
      <w:numPr>
        <w:numId w:val="13"/>
      </w:numPr>
    </w:pPr>
  </w:style>
  <w:style w:type="paragraph" w:customStyle="1" w:styleId="ListUpperLetter8">
    <w:name w:val="List Upper Letter 8"/>
    <w:uiPriority w:val="11"/>
    <w:semiHidden/>
    <w:unhideWhenUsed/>
    <w:pPr>
      <w:numPr>
        <w:numId w:val="14"/>
      </w:numPr>
    </w:pPr>
  </w:style>
  <w:style w:type="numbering" w:customStyle="1" w:styleId="ListUpperLetter8List">
    <w:name w:val="List Upper Letter 8 List"/>
    <w:uiPriority w:val="99"/>
    <w:pPr>
      <w:numPr>
        <w:numId w:val="14"/>
      </w:numPr>
    </w:pPr>
  </w:style>
  <w:style w:type="paragraph" w:customStyle="1" w:styleId="ListUpperLetter9">
    <w:name w:val="List Upper Letter 9"/>
    <w:uiPriority w:val="11"/>
    <w:semiHidden/>
    <w:unhideWhenUsed/>
    <w:pPr>
      <w:numPr>
        <w:numId w:val="15"/>
      </w:numPr>
    </w:pPr>
  </w:style>
  <w:style w:type="numbering" w:customStyle="1" w:styleId="ListUpperLetter9List">
    <w:name w:val="List Upper Letter 9 List"/>
    <w:uiPriority w:val="99"/>
    <w:pPr>
      <w:numPr>
        <w:numId w:val="15"/>
      </w:numPr>
    </w:pPr>
  </w:style>
  <w:style w:type="paragraph" w:customStyle="1" w:styleId="ListUpperRoman8">
    <w:name w:val="List Upper Roman 8"/>
    <w:uiPriority w:val="11"/>
    <w:semiHidden/>
    <w:unhideWhenUsed/>
    <w:pPr>
      <w:numPr>
        <w:numId w:val="16"/>
      </w:numPr>
    </w:pPr>
  </w:style>
  <w:style w:type="numbering" w:customStyle="1" w:styleId="ListUpperRoman8List">
    <w:name w:val="List Upper Roman 8 List"/>
    <w:uiPriority w:val="99"/>
    <w:pPr>
      <w:numPr>
        <w:numId w:val="16"/>
      </w:numPr>
    </w:pPr>
  </w:style>
  <w:style w:type="paragraph" w:customStyle="1" w:styleId="ListUpperRoman9">
    <w:name w:val="List Upper Roman 9"/>
    <w:uiPriority w:val="11"/>
    <w:semiHidden/>
    <w:unhideWhenUsed/>
    <w:pPr>
      <w:numPr>
        <w:numId w:val="17"/>
      </w:numPr>
    </w:pPr>
  </w:style>
  <w:style w:type="numbering" w:customStyle="1" w:styleId="ListUpperRoman9List">
    <w:name w:val="List Upper Roman 9 List"/>
    <w:uiPriority w:val="99"/>
    <w:pPr>
      <w:numPr>
        <w:numId w:val="17"/>
      </w:numPr>
    </w:pPr>
  </w:style>
  <w:style w:type="paragraph" w:customStyle="1" w:styleId="ListDecimalPeriod8">
    <w:name w:val="List Decimal Period 8"/>
    <w:uiPriority w:val="11"/>
    <w:semiHidden/>
    <w:unhideWhenUsed/>
    <w:pPr>
      <w:numPr>
        <w:numId w:val="18"/>
      </w:numPr>
    </w:pPr>
  </w:style>
  <w:style w:type="numbering" w:customStyle="1" w:styleId="ListDecimalPeriod8List">
    <w:name w:val="List Decimal Period 8 List"/>
    <w:uiPriority w:val="99"/>
    <w:pPr>
      <w:numPr>
        <w:numId w:val="18"/>
      </w:numPr>
    </w:pPr>
  </w:style>
  <w:style w:type="paragraph" w:customStyle="1" w:styleId="ListDecimalPeriod9">
    <w:name w:val="List Decimal Period 9"/>
    <w:uiPriority w:val="11"/>
    <w:semiHidden/>
    <w:unhideWhenUsed/>
    <w:pPr>
      <w:numPr>
        <w:numId w:val="19"/>
      </w:numPr>
    </w:pPr>
  </w:style>
  <w:style w:type="numbering" w:customStyle="1" w:styleId="ListDecimalPeriod9List">
    <w:name w:val="List Decimal Period 9 List"/>
    <w:uiPriority w:val="99"/>
    <w:pPr>
      <w:numPr>
        <w:numId w:val="19"/>
      </w:numPr>
    </w:pPr>
  </w:style>
  <w:style w:type="paragraph" w:customStyle="1" w:styleId="ListLowerLetterPeriod8">
    <w:name w:val="List Lower Letter Period 8"/>
    <w:uiPriority w:val="11"/>
    <w:semiHidden/>
    <w:unhideWhenUsed/>
    <w:pPr>
      <w:numPr>
        <w:numId w:val="20"/>
      </w:numPr>
    </w:pPr>
  </w:style>
  <w:style w:type="numbering" w:customStyle="1" w:styleId="ListLowerLetterPeriod8List">
    <w:name w:val="List Lower Letter Period 8 List"/>
    <w:uiPriority w:val="99"/>
    <w:pPr>
      <w:numPr>
        <w:numId w:val="20"/>
      </w:numPr>
    </w:pPr>
  </w:style>
  <w:style w:type="paragraph" w:customStyle="1" w:styleId="ListLowerLetterPeriod9">
    <w:name w:val="List Lower Letter Period 9"/>
    <w:uiPriority w:val="11"/>
    <w:semiHidden/>
    <w:unhideWhenUsed/>
    <w:pPr>
      <w:numPr>
        <w:numId w:val="21"/>
      </w:numPr>
    </w:pPr>
  </w:style>
  <w:style w:type="numbering" w:customStyle="1" w:styleId="ListLowerLetterPeriod9List">
    <w:name w:val="List Lower Letter Period 9 List"/>
    <w:uiPriority w:val="99"/>
    <w:pPr>
      <w:numPr>
        <w:numId w:val="21"/>
      </w:numPr>
    </w:pPr>
  </w:style>
  <w:style w:type="paragraph" w:customStyle="1" w:styleId="ListLowerRomanPeriod8">
    <w:name w:val="List Lower Roman Period 8"/>
    <w:uiPriority w:val="11"/>
    <w:semiHidden/>
    <w:unhideWhenUsed/>
    <w:pPr>
      <w:numPr>
        <w:numId w:val="22"/>
      </w:numPr>
    </w:pPr>
  </w:style>
  <w:style w:type="numbering" w:customStyle="1" w:styleId="ListLowerRomanPeriod8List">
    <w:name w:val="List Lower Roman Period 8 List"/>
    <w:uiPriority w:val="99"/>
    <w:pPr>
      <w:numPr>
        <w:numId w:val="22"/>
      </w:numPr>
    </w:pPr>
  </w:style>
  <w:style w:type="paragraph" w:customStyle="1" w:styleId="ListLowerRomanPeriod9">
    <w:name w:val="List Lower Roman Period 9"/>
    <w:uiPriority w:val="11"/>
    <w:semiHidden/>
    <w:unhideWhenUsed/>
    <w:pPr>
      <w:numPr>
        <w:numId w:val="23"/>
      </w:numPr>
    </w:pPr>
  </w:style>
  <w:style w:type="numbering" w:customStyle="1" w:styleId="ListLowerRomanPeriod9List">
    <w:name w:val="List Lower Roman Period 9 List"/>
    <w:uiPriority w:val="99"/>
    <w:pPr>
      <w:numPr>
        <w:numId w:val="23"/>
      </w:numPr>
    </w:pPr>
  </w:style>
  <w:style w:type="paragraph" w:customStyle="1" w:styleId="ListUpperLetterPeriod8">
    <w:name w:val="List Upper Letter Period 8"/>
    <w:uiPriority w:val="11"/>
    <w:semiHidden/>
    <w:unhideWhenUsed/>
    <w:pPr>
      <w:numPr>
        <w:numId w:val="24"/>
      </w:numPr>
    </w:pPr>
  </w:style>
  <w:style w:type="numbering" w:customStyle="1" w:styleId="ListUpperLetterPeriod8List">
    <w:name w:val="List Upper Letter Period 8 List"/>
    <w:uiPriority w:val="99"/>
    <w:pPr>
      <w:numPr>
        <w:numId w:val="24"/>
      </w:numPr>
    </w:pPr>
  </w:style>
  <w:style w:type="paragraph" w:customStyle="1" w:styleId="ListUpperLetterPeriod9">
    <w:name w:val="List Upper Letter Period 9"/>
    <w:uiPriority w:val="11"/>
    <w:semiHidden/>
    <w:unhideWhenUsed/>
    <w:pPr>
      <w:numPr>
        <w:numId w:val="25"/>
      </w:numPr>
    </w:pPr>
  </w:style>
  <w:style w:type="numbering" w:customStyle="1" w:styleId="ListUpperLetterPeriod9List">
    <w:name w:val="List Upper Letter Period 9 List"/>
    <w:uiPriority w:val="99"/>
    <w:pPr>
      <w:numPr>
        <w:numId w:val="25"/>
      </w:numPr>
    </w:pPr>
  </w:style>
  <w:style w:type="paragraph" w:customStyle="1" w:styleId="ListUpperRomanPeriod8">
    <w:name w:val="List Upper Roman Period 8"/>
    <w:uiPriority w:val="11"/>
    <w:semiHidden/>
    <w:unhideWhenUsed/>
    <w:pPr>
      <w:numPr>
        <w:numId w:val="26"/>
      </w:numPr>
    </w:pPr>
  </w:style>
  <w:style w:type="numbering" w:customStyle="1" w:styleId="ListUpperRomanPeriod8List">
    <w:name w:val="List Upper Roman Period 8 List"/>
    <w:uiPriority w:val="99"/>
    <w:pPr>
      <w:numPr>
        <w:numId w:val="26"/>
      </w:numPr>
    </w:pPr>
  </w:style>
  <w:style w:type="paragraph" w:customStyle="1" w:styleId="ListUpperRomanPeriod9">
    <w:name w:val="List Upper Roman Period 9"/>
    <w:uiPriority w:val="11"/>
    <w:semiHidden/>
    <w:unhideWhenUsed/>
    <w:pPr>
      <w:numPr>
        <w:numId w:val="27"/>
      </w:numPr>
    </w:pPr>
  </w:style>
  <w:style w:type="numbering" w:customStyle="1" w:styleId="ListUpperRomanPeriod9List">
    <w:name w:val="List Upper Roman Period 9 List"/>
    <w:uiPriority w:val="99"/>
    <w:pPr>
      <w:numPr>
        <w:numId w:val="27"/>
      </w:numPr>
    </w:pPr>
  </w:style>
  <w:style w:type="paragraph" w:customStyle="1" w:styleId="ListBulleted0">
    <w:name w:val="List Bulleted 0"/>
    <w:uiPriority w:val="11"/>
    <w:unhideWhenUsed/>
    <w:pPr>
      <w:numPr>
        <w:numId w:val="28"/>
      </w:numPr>
    </w:pPr>
  </w:style>
  <w:style w:type="numbering" w:customStyle="1" w:styleId="ListBulleted0List">
    <w:name w:val="List Bulleted 0 List"/>
    <w:uiPriority w:val="99"/>
    <w:pPr>
      <w:numPr>
        <w:numId w:val="28"/>
      </w:numPr>
    </w:pPr>
  </w:style>
  <w:style w:type="paragraph" w:customStyle="1" w:styleId="ListBulleted1">
    <w:name w:val="List Bulleted 1"/>
    <w:uiPriority w:val="11"/>
    <w:unhideWhenUsed/>
    <w:pPr>
      <w:numPr>
        <w:numId w:val="29"/>
      </w:numPr>
    </w:pPr>
  </w:style>
  <w:style w:type="numbering" w:customStyle="1" w:styleId="ListBulleted1List">
    <w:name w:val="List Bulleted 1 List"/>
    <w:uiPriority w:val="99"/>
    <w:pPr>
      <w:numPr>
        <w:numId w:val="29"/>
      </w:numPr>
    </w:pPr>
  </w:style>
  <w:style w:type="paragraph" w:customStyle="1" w:styleId="ListBulleted2">
    <w:name w:val="List Bulleted 2"/>
    <w:uiPriority w:val="11"/>
    <w:unhideWhenUsed/>
    <w:pPr>
      <w:numPr>
        <w:numId w:val="30"/>
      </w:numPr>
    </w:pPr>
  </w:style>
  <w:style w:type="numbering" w:customStyle="1" w:styleId="ListBulleted2List">
    <w:name w:val="List Bulleted 2 List"/>
    <w:uiPriority w:val="99"/>
    <w:pPr>
      <w:numPr>
        <w:numId w:val="30"/>
      </w:numPr>
    </w:pPr>
  </w:style>
  <w:style w:type="paragraph" w:customStyle="1" w:styleId="ListBulleted3">
    <w:name w:val="List Bulleted 3"/>
    <w:uiPriority w:val="11"/>
    <w:semiHidden/>
    <w:unhideWhenUsed/>
    <w:pPr>
      <w:numPr>
        <w:numId w:val="31"/>
      </w:numPr>
    </w:pPr>
  </w:style>
  <w:style w:type="numbering" w:customStyle="1" w:styleId="ListBulleted3List">
    <w:name w:val="List Bulleted 3 List"/>
    <w:uiPriority w:val="99"/>
    <w:pPr>
      <w:numPr>
        <w:numId w:val="31"/>
      </w:numPr>
    </w:pPr>
  </w:style>
  <w:style w:type="paragraph" w:customStyle="1" w:styleId="ListBulleted4">
    <w:name w:val="List Bulleted 4"/>
    <w:uiPriority w:val="11"/>
    <w:semiHidden/>
    <w:unhideWhenUsed/>
    <w:pPr>
      <w:numPr>
        <w:numId w:val="32"/>
      </w:numPr>
    </w:pPr>
  </w:style>
  <w:style w:type="numbering" w:customStyle="1" w:styleId="ListBulleted4List">
    <w:name w:val="List Bulleted 4 List"/>
    <w:uiPriority w:val="99"/>
    <w:pPr>
      <w:numPr>
        <w:numId w:val="32"/>
      </w:numPr>
    </w:pPr>
  </w:style>
  <w:style w:type="paragraph" w:customStyle="1" w:styleId="ListBulleted5">
    <w:name w:val="List Bulleted 5"/>
    <w:uiPriority w:val="11"/>
    <w:semiHidden/>
    <w:unhideWhenUsed/>
    <w:pPr>
      <w:numPr>
        <w:numId w:val="33"/>
      </w:numPr>
    </w:pPr>
  </w:style>
  <w:style w:type="numbering" w:customStyle="1" w:styleId="ListBulleted5List">
    <w:name w:val="List Bulleted 5 List"/>
    <w:uiPriority w:val="99"/>
    <w:pPr>
      <w:numPr>
        <w:numId w:val="33"/>
      </w:numPr>
    </w:pPr>
  </w:style>
  <w:style w:type="paragraph" w:customStyle="1" w:styleId="ListBulleted6">
    <w:name w:val="List Bulleted 6"/>
    <w:uiPriority w:val="11"/>
    <w:semiHidden/>
    <w:unhideWhenUsed/>
    <w:pPr>
      <w:numPr>
        <w:numId w:val="34"/>
      </w:numPr>
    </w:pPr>
  </w:style>
  <w:style w:type="numbering" w:customStyle="1" w:styleId="ListBulleted6List">
    <w:name w:val="List Bulleted 6 List"/>
    <w:uiPriority w:val="99"/>
    <w:pPr>
      <w:numPr>
        <w:numId w:val="34"/>
      </w:numPr>
    </w:pPr>
  </w:style>
  <w:style w:type="paragraph" w:customStyle="1" w:styleId="ListBulleted7">
    <w:name w:val="List Bulleted 7"/>
    <w:uiPriority w:val="11"/>
    <w:semiHidden/>
    <w:unhideWhenUsed/>
    <w:pPr>
      <w:numPr>
        <w:numId w:val="35"/>
      </w:numPr>
    </w:pPr>
  </w:style>
  <w:style w:type="numbering" w:customStyle="1" w:styleId="ListBulleted7List">
    <w:name w:val="List Bulleted 7 List"/>
    <w:uiPriority w:val="99"/>
    <w:pPr>
      <w:numPr>
        <w:numId w:val="35"/>
      </w:numPr>
    </w:pPr>
  </w:style>
  <w:style w:type="paragraph" w:customStyle="1" w:styleId="ListBody0">
    <w:name w:val="List Body 0"/>
    <w:uiPriority w:val="11"/>
    <w:unhideWhenUsed/>
    <w:pPr>
      <w:numPr>
        <w:numId w:val="36"/>
      </w:numPr>
    </w:pPr>
  </w:style>
  <w:style w:type="numbering" w:customStyle="1" w:styleId="ListBody0List">
    <w:name w:val="List Body 0 List"/>
    <w:uiPriority w:val="99"/>
    <w:pPr>
      <w:numPr>
        <w:numId w:val="36"/>
      </w:numPr>
    </w:pPr>
  </w:style>
  <w:style w:type="paragraph" w:customStyle="1" w:styleId="ListBody1">
    <w:name w:val="List Body 1"/>
    <w:uiPriority w:val="11"/>
    <w:semiHidden/>
    <w:unhideWhenUsed/>
    <w:pPr>
      <w:numPr>
        <w:numId w:val="37"/>
      </w:numPr>
    </w:pPr>
  </w:style>
  <w:style w:type="numbering" w:customStyle="1" w:styleId="ListBody1List">
    <w:name w:val="List Body 1 List"/>
    <w:uiPriority w:val="99"/>
    <w:pPr>
      <w:numPr>
        <w:numId w:val="37"/>
      </w:numPr>
    </w:pPr>
  </w:style>
  <w:style w:type="paragraph" w:customStyle="1" w:styleId="ListBody2">
    <w:name w:val="List Body 2"/>
    <w:uiPriority w:val="11"/>
    <w:semiHidden/>
    <w:unhideWhenUsed/>
    <w:pPr>
      <w:numPr>
        <w:numId w:val="38"/>
      </w:numPr>
    </w:pPr>
  </w:style>
  <w:style w:type="numbering" w:customStyle="1" w:styleId="ListBody2List">
    <w:name w:val="List Body 2 List"/>
    <w:uiPriority w:val="99"/>
    <w:pPr>
      <w:numPr>
        <w:numId w:val="38"/>
      </w:numPr>
    </w:pPr>
  </w:style>
  <w:style w:type="paragraph" w:customStyle="1" w:styleId="ListBody3">
    <w:name w:val="List Body 3"/>
    <w:uiPriority w:val="11"/>
    <w:semiHidden/>
    <w:unhideWhenUsed/>
    <w:pPr>
      <w:numPr>
        <w:numId w:val="39"/>
      </w:numPr>
    </w:pPr>
  </w:style>
  <w:style w:type="numbering" w:customStyle="1" w:styleId="ListBody3List">
    <w:name w:val="List Body 3 List"/>
    <w:uiPriority w:val="99"/>
    <w:pPr>
      <w:numPr>
        <w:numId w:val="39"/>
      </w:numPr>
    </w:pPr>
  </w:style>
  <w:style w:type="paragraph" w:customStyle="1" w:styleId="ListBody4">
    <w:name w:val="List Body 4"/>
    <w:uiPriority w:val="11"/>
    <w:semiHidden/>
    <w:unhideWhenUsed/>
    <w:pPr>
      <w:numPr>
        <w:numId w:val="40"/>
      </w:numPr>
    </w:pPr>
  </w:style>
  <w:style w:type="numbering" w:customStyle="1" w:styleId="ListBody4List">
    <w:name w:val="List Body 4 List"/>
    <w:uiPriority w:val="99"/>
    <w:pPr>
      <w:numPr>
        <w:numId w:val="40"/>
      </w:numPr>
    </w:pPr>
  </w:style>
  <w:style w:type="paragraph" w:customStyle="1" w:styleId="ListBody5">
    <w:name w:val="List Body 5"/>
    <w:uiPriority w:val="11"/>
    <w:semiHidden/>
    <w:unhideWhenUsed/>
    <w:pPr>
      <w:numPr>
        <w:numId w:val="41"/>
      </w:numPr>
    </w:pPr>
  </w:style>
  <w:style w:type="numbering" w:customStyle="1" w:styleId="ListBody5List">
    <w:name w:val="List Body 5 List"/>
    <w:uiPriority w:val="99"/>
    <w:pPr>
      <w:numPr>
        <w:numId w:val="41"/>
      </w:numPr>
    </w:pPr>
  </w:style>
  <w:style w:type="paragraph" w:customStyle="1" w:styleId="ListBody6">
    <w:name w:val="List Body 6"/>
    <w:uiPriority w:val="11"/>
    <w:semiHidden/>
    <w:unhideWhenUsed/>
    <w:pPr>
      <w:numPr>
        <w:numId w:val="42"/>
      </w:numPr>
    </w:pPr>
  </w:style>
  <w:style w:type="numbering" w:customStyle="1" w:styleId="ListBody6List">
    <w:name w:val="List Body 6 List"/>
    <w:uiPriority w:val="99"/>
    <w:pPr>
      <w:numPr>
        <w:numId w:val="42"/>
      </w:numPr>
    </w:pPr>
  </w:style>
  <w:style w:type="paragraph" w:customStyle="1" w:styleId="ListBody7">
    <w:name w:val="List Body 7"/>
    <w:uiPriority w:val="11"/>
    <w:semiHidden/>
    <w:unhideWhenUsed/>
    <w:pPr>
      <w:numPr>
        <w:numId w:val="43"/>
      </w:numPr>
    </w:pPr>
  </w:style>
  <w:style w:type="numbering" w:customStyle="1" w:styleId="ListBody7List">
    <w:name w:val="List Body 7 List"/>
    <w:uiPriority w:val="99"/>
    <w:pPr>
      <w:numPr>
        <w:numId w:val="43"/>
      </w:numPr>
    </w:pPr>
  </w:style>
  <w:style w:type="paragraph" w:customStyle="1" w:styleId="ListDecimal0">
    <w:name w:val="List Decimal 0"/>
    <w:uiPriority w:val="11"/>
    <w:unhideWhenUsed/>
    <w:pPr>
      <w:numPr>
        <w:numId w:val="44"/>
      </w:numPr>
    </w:pPr>
  </w:style>
  <w:style w:type="numbering" w:customStyle="1" w:styleId="ListDecimal0List">
    <w:name w:val="List Decimal 0 List"/>
    <w:uiPriority w:val="99"/>
    <w:pPr>
      <w:numPr>
        <w:numId w:val="44"/>
      </w:numPr>
    </w:pPr>
  </w:style>
  <w:style w:type="paragraph" w:customStyle="1" w:styleId="ListDecimal1">
    <w:name w:val="List Decimal 1"/>
    <w:uiPriority w:val="11"/>
    <w:semiHidden/>
    <w:unhideWhenUsed/>
    <w:pPr>
      <w:numPr>
        <w:numId w:val="45"/>
      </w:numPr>
    </w:pPr>
  </w:style>
  <w:style w:type="numbering" w:customStyle="1" w:styleId="ListDecimal1List">
    <w:name w:val="List Decimal 1 List"/>
    <w:uiPriority w:val="99"/>
    <w:pPr>
      <w:numPr>
        <w:numId w:val="45"/>
      </w:numPr>
    </w:pPr>
  </w:style>
  <w:style w:type="paragraph" w:customStyle="1" w:styleId="ListDecimal2">
    <w:name w:val="List Decimal 2"/>
    <w:uiPriority w:val="11"/>
    <w:semiHidden/>
    <w:unhideWhenUsed/>
    <w:pPr>
      <w:numPr>
        <w:numId w:val="46"/>
      </w:numPr>
    </w:pPr>
  </w:style>
  <w:style w:type="numbering" w:customStyle="1" w:styleId="ListDecimal2List">
    <w:name w:val="List Decimal 2 List"/>
    <w:uiPriority w:val="99"/>
    <w:pPr>
      <w:numPr>
        <w:numId w:val="46"/>
      </w:numPr>
    </w:pPr>
  </w:style>
  <w:style w:type="paragraph" w:customStyle="1" w:styleId="ListDecimal3">
    <w:name w:val="List Decimal 3"/>
    <w:uiPriority w:val="11"/>
    <w:semiHidden/>
    <w:unhideWhenUsed/>
    <w:pPr>
      <w:numPr>
        <w:numId w:val="47"/>
      </w:numPr>
    </w:pPr>
  </w:style>
  <w:style w:type="numbering" w:customStyle="1" w:styleId="ListDecimal3List">
    <w:name w:val="List Decimal 3 List"/>
    <w:uiPriority w:val="99"/>
    <w:pPr>
      <w:numPr>
        <w:numId w:val="47"/>
      </w:numPr>
    </w:pPr>
  </w:style>
  <w:style w:type="paragraph" w:customStyle="1" w:styleId="ListDecimal4">
    <w:name w:val="List Decimal 4"/>
    <w:uiPriority w:val="11"/>
    <w:semiHidden/>
    <w:unhideWhenUsed/>
    <w:pPr>
      <w:numPr>
        <w:numId w:val="48"/>
      </w:numPr>
    </w:pPr>
  </w:style>
  <w:style w:type="numbering" w:customStyle="1" w:styleId="ListDecimal4List">
    <w:name w:val="List Decimal 4 List"/>
    <w:uiPriority w:val="99"/>
    <w:pPr>
      <w:numPr>
        <w:numId w:val="48"/>
      </w:numPr>
    </w:pPr>
  </w:style>
  <w:style w:type="paragraph" w:customStyle="1" w:styleId="ListDecimal5">
    <w:name w:val="List Decimal 5"/>
    <w:uiPriority w:val="11"/>
    <w:semiHidden/>
    <w:unhideWhenUsed/>
    <w:pPr>
      <w:numPr>
        <w:numId w:val="49"/>
      </w:numPr>
    </w:pPr>
  </w:style>
  <w:style w:type="numbering" w:customStyle="1" w:styleId="ListDecimal5List">
    <w:name w:val="List Decimal 5 List"/>
    <w:uiPriority w:val="99"/>
    <w:pPr>
      <w:numPr>
        <w:numId w:val="49"/>
      </w:numPr>
    </w:pPr>
  </w:style>
  <w:style w:type="paragraph" w:customStyle="1" w:styleId="ListDecimal6">
    <w:name w:val="List Decimal 6"/>
    <w:uiPriority w:val="11"/>
    <w:semiHidden/>
    <w:unhideWhenUsed/>
    <w:pPr>
      <w:numPr>
        <w:numId w:val="50"/>
      </w:numPr>
    </w:pPr>
  </w:style>
  <w:style w:type="numbering" w:customStyle="1" w:styleId="ListDecimal6List">
    <w:name w:val="List Decimal 6 List"/>
    <w:uiPriority w:val="99"/>
    <w:pPr>
      <w:numPr>
        <w:numId w:val="50"/>
      </w:numPr>
    </w:pPr>
  </w:style>
  <w:style w:type="paragraph" w:customStyle="1" w:styleId="ListDecimal7">
    <w:name w:val="List Decimal 7"/>
    <w:uiPriority w:val="11"/>
    <w:semiHidden/>
    <w:unhideWhenUsed/>
    <w:pPr>
      <w:numPr>
        <w:numId w:val="51"/>
      </w:numPr>
    </w:pPr>
  </w:style>
  <w:style w:type="numbering" w:customStyle="1" w:styleId="ListDecimal7List">
    <w:name w:val="List Decimal 7 List"/>
    <w:uiPriority w:val="99"/>
    <w:pPr>
      <w:numPr>
        <w:numId w:val="51"/>
      </w:numPr>
    </w:pPr>
  </w:style>
  <w:style w:type="paragraph" w:customStyle="1" w:styleId="ListDecimalPeriod0">
    <w:name w:val="List Decimal Period 0"/>
    <w:uiPriority w:val="11"/>
    <w:semiHidden/>
    <w:unhideWhenUsed/>
    <w:pPr>
      <w:numPr>
        <w:numId w:val="52"/>
      </w:numPr>
    </w:pPr>
  </w:style>
  <w:style w:type="numbering" w:customStyle="1" w:styleId="ListDecimalPeriod0List">
    <w:name w:val="List Decimal Period 0 List"/>
    <w:uiPriority w:val="99"/>
    <w:pPr>
      <w:numPr>
        <w:numId w:val="52"/>
      </w:numPr>
    </w:pPr>
  </w:style>
  <w:style w:type="paragraph" w:customStyle="1" w:styleId="ListDecimalPeriod1">
    <w:name w:val="List Decimal Period 1"/>
    <w:uiPriority w:val="11"/>
    <w:semiHidden/>
    <w:unhideWhenUsed/>
    <w:pPr>
      <w:numPr>
        <w:numId w:val="53"/>
      </w:numPr>
    </w:pPr>
  </w:style>
  <w:style w:type="numbering" w:customStyle="1" w:styleId="ListDecimalPeriod1List">
    <w:name w:val="List Decimal Period 1 List"/>
    <w:uiPriority w:val="99"/>
    <w:pPr>
      <w:numPr>
        <w:numId w:val="53"/>
      </w:numPr>
    </w:pPr>
  </w:style>
  <w:style w:type="paragraph" w:customStyle="1" w:styleId="ListDecimalPeriod2">
    <w:name w:val="List Decimal Period 2"/>
    <w:uiPriority w:val="11"/>
    <w:semiHidden/>
    <w:unhideWhenUsed/>
    <w:pPr>
      <w:numPr>
        <w:numId w:val="54"/>
      </w:numPr>
    </w:pPr>
  </w:style>
  <w:style w:type="numbering" w:customStyle="1" w:styleId="ListDecimalPeriod2List">
    <w:name w:val="List Decimal Period 2 List"/>
    <w:uiPriority w:val="99"/>
    <w:pPr>
      <w:numPr>
        <w:numId w:val="54"/>
      </w:numPr>
    </w:pPr>
  </w:style>
  <w:style w:type="paragraph" w:customStyle="1" w:styleId="ListDecimalPeriod3">
    <w:name w:val="List Decimal Period 3"/>
    <w:uiPriority w:val="11"/>
    <w:semiHidden/>
    <w:unhideWhenUsed/>
    <w:pPr>
      <w:numPr>
        <w:numId w:val="55"/>
      </w:numPr>
    </w:pPr>
  </w:style>
  <w:style w:type="numbering" w:customStyle="1" w:styleId="ListDecimalPeriod3List">
    <w:name w:val="List Decimal Period 3 List"/>
    <w:uiPriority w:val="99"/>
    <w:pPr>
      <w:numPr>
        <w:numId w:val="55"/>
      </w:numPr>
    </w:pPr>
  </w:style>
  <w:style w:type="paragraph" w:customStyle="1" w:styleId="ListDecimalPeriod4">
    <w:name w:val="List Decimal Period 4"/>
    <w:uiPriority w:val="11"/>
    <w:semiHidden/>
    <w:unhideWhenUsed/>
    <w:pPr>
      <w:numPr>
        <w:numId w:val="56"/>
      </w:numPr>
    </w:pPr>
  </w:style>
  <w:style w:type="numbering" w:customStyle="1" w:styleId="ListDecimalPeriod4List">
    <w:name w:val="List Decimal Period 4 List"/>
    <w:uiPriority w:val="99"/>
    <w:pPr>
      <w:numPr>
        <w:numId w:val="56"/>
      </w:numPr>
    </w:pPr>
  </w:style>
  <w:style w:type="paragraph" w:customStyle="1" w:styleId="ListDecimalPeriod5">
    <w:name w:val="List Decimal Period 5"/>
    <w:uiPriority w:val="11"/>
    <w:semiHidden/>
    <w:unhideWhenUsed/>
    <w:pPr>
      <w:numPr>
        <w:numId w:val="57"/>
      </w:numPr>
    </w:pPr>
  </w:style>
  <w:style w:type="numbering" w:customStyle="1" w:styleId="ListDecimalPeriod5List">
    <w:name w:val="List Decimal Period 5 List"/>
    <w:uiPriority w:val="99"/>
    <w:pPr>
      <w:numPr>
        <w:numId w:val="57"/>
      </w:numPr>
    </w:pPr>
  </w:style>
  <w:style w:type="paragraph" w:customStyle="1" w:styleId="ListDecimalPeriod6">
    <w:name w:val="List Decimal Period 6"/>
    <w:uiPriority w:val="11"/>
    <w:semiHidden/>
    <w:unhideWhenUsed/>
    <w:pPr>
      <w:numPr>
        <w:numId w:val="58"/>
      </w:numPr>
    </w:pPr>
  </w:style>
  <w:style w:type="numbering" w:customStyle="1" w:styleId="ListDecimalPeriod6List">
    <w:name w:val="List Decimal Period 6 List"/>
    <w:uiPriority w:val="99"/>
    <w:pPr>
      <w:numPr>
        <w:numId w:val="58"/>
      </w:numPr>
    </w:pPr>
  </w:style>
  <w:style w:type="paragraph" w:customStyle="1" w:styleId="ListDecimalPeriod7">
    <w:name w:val="List Decimal Period 7"/>
    <w:uiPriority w:val="11"/>
    <w:semiHidden/>
    <w:unhideWhenUsed/>
    <w:pPr>
      <w:numPr>
        <w:numId w:val="59"/>
      </w:numPr>
    </w:pPr>
  </w:style>
  <w:style w:type="numbering" w:customStyle="1" w:styleId="ListDecimalPeriod7List">
    <w:name w:val="List Decimal Period 7 List"/>
    <w:uiPriority w:val="99"/>
    <w:pPr>
      <w:numPr>
        <w:numId w:val="59"/>
      </w:numPr>
    </w:pPr>
  </w:style>
  <w:style w:type="paragraph" w:customStyle="1" w:styleId="ListLegal0">
    <w:name w:val="List Legal 0"/>
    <w:uiPriority w:val="11"/>
    <w:unhideWhenUsed/>
    <w:pPr>
      <w:numPr>
        <w:numId w:val="60"/>
      </w:numPr>
    </w:pPr>
  </w:style>
  <w:style w:type="numbering" w:customStyle="1" w:styleId="ListLegal0List">
    <w:name w:val="List Legal 0 List"/>
    <w:uiPriority w:val="99"/>
    <w:pPr>
      <w:numPr>
        <w:numId w:val="60"/>
      </w:numPr>
    </w:pPr>
  </w:style>
  <w:style w:type="paragraph" w:customStyle="1" w:styleId="ListLegal1">
    <w:name w:val="List Legal 1"/>
    <w:uiPriority w:val="11"/>
    <w:semiHidden/>
    <w:unhideWhenUsed/>
    <w:pPr>
      <w:numPr>
        <w:numId w:val="61"/>
      </w:numPr>
    </w:pPr>
  </w:style>
  <w:style w:type="numbering" w:customStyle="1" w:styleId="ListLegal1List">
    <w:name w:val="List Legal 1 List"/>
    <w:uiPriority w:val="99"/>
    <w:pPr>
      <w:numPr>
        <w:numId w:val="61"/>
      </w:numPr>
    </w:pPr>
  </w:style>
  <w:style w:type="paragraph" w:customStyle="1" w:styleId="ListLegal2">
    <w:name w:val="List Legal 2"/>
    <w:uiPriority w:val="11"/>
    <w:semiHidden/>
    <w:unhideWhenUsed/>
    <w:pPr>
      <w:numPr>
        <w:numId w:val="62"/>
      </w:numPr>
    </w:pPr>
  </w:style>
  <w:style w:type="numbering" w:customStyle="1" w:styleId="ListLegal2List">
    <w:name w:val="List Legal 2 List"/>
    <w:uiPriority w:val="99"/>
    <w:pPr>
      <w:numPr>
        <w:numId w:val="62"/>
      </w:numPr>
    </w:pPr>
  </w:style>
  <w:style w:type="paragraph" w:customStyle="1" w:styleId="ListLegal3">
    <w:name w:val="List Legal 3"/>
    <w:uiPriority w:val="11"/>
    <w:semiHidden/>
    <w:unhideWhenUsed/>
    <w:pPr>
      <w:numPr>
        <w:numId w:val="63"/>
      </w:numPr>
    </w:pPr>
  </w:style>
  <w:style w:type="numbering" w:customStyle="1" w:styleId="ListLegal3List">
    <w:name w:val="List Legal 3 List"/>
    <w:uiPriority w:val="99"/>
    <w:pPr>
      <w:numPr>
        <w:numId w:val="63"/>
      </w:numPr>
    </w:pPr>
  </w:style>
  <w:style w:type="paragraph" w:customStyle="1" w:styleId="ListLegal4">
    <w:name w:val="List Legal 4"/>
    <w:uiPriority w:val="11"/>
    <w:semiHidden/>
    <w:unhideWhenUsed/>
    <w:pPr>
      <w:numPr>
        <w:numId w:val="64"/>
      </w:numPr>
    </w:pPr>
  </w:style>
  <w:style w:type="numbering" w:customStyle="1" w:styleId="ListLegal4List">
    <w:name w:val="List Legal 4 List"/>
    <w:uiPriority w:val="99"/>
    <w:pPr>
      <w:numPr>
        <w:numId w:val="64"/>
      </w:numPr>
    </w:pPr>
  </w:style>
  <w:style w:type="paragraph" w:customStyle="1" w:styleId="ListLegal5">
    <w:name w:val="List Legal 5"/>
    <w:uiPriority w:val="11"/>
    <w:semiHidden/>
    <w:unhideWhenUsed/>
    <w:pPr>
      <w:numPr>
        <w:numId w:val="65"/>
      </w:numPr>
    </w:pPr>
  </w:style>
  <w:style w:type="numbering" w:customStyle="1" w:styleId="ListLegal5List">
    <w:name w:val="List Legal 5 List"/>
    <w:uiPriority w:val="99"/>
    <w:pPr>
      <w:numPr>
        <w:numId w:val="65"/>
      </w:numPr>
    </w:pPr>
  </w:style>
  <w:style w:type="paragraph" w:customStyle="1" w:styleId="ListLegal6">
    <w:name w:val="List Legal 6"/>
    <w:uiPriority w:val="11"/>
    <w:semiHidden/>
    <w:unhideWhenUsed/>
    <w:pPr>
      <w:numPr>
        <w:numId w:val="66"/>
      </w:numPr>
    </w:pPr>
  </w:style>
  <w:style w:type="numbering" w:customStyle="1" w:styleId="ListLegal6List">
    <w:name w:val="List Legal 6 List"/>
    <w:uiPriority w:val="99"/>
    <w:pPr>
      <w:numPr>
        <w:numId w:val="66"/>
      </w:numPr>
    </w:pPr>
  </w:style>
  <w:style w:type="paragraph" w:customStyle="1" w:styleId="ListLegal7">
    <w:name w:val="List Legal 7"/>
    <w:uiPriority w:val="11"/>
    <w:semiHidden/>
    <w:unhideWhenUsed/>
    <w:pPr>
      <w:numPr>
        <w:numId w:val="67"/>
      </w:numPr>
    </w:pPr>
  </w:style>
  <w:style w:type="numbering" w:customStyle="1" w:styleId="ListLegal7List">
    <w:name w:val="List Legal 7 List"/>
    <w:uiPriority w:val="99"/>
    <w:pPr>
      <w:numPr>
        <w:numId w:val="67"/>
      </w:numPr>
    </w:pPr>
  </w:style>
  <w:style w:type="paragraph" w:customStyle="1" w:styleId="ListLowerLetter0">
    <w:name w:val="List Lower Letter 0"/>
    <w:uiPriority w:val="11"/>
    <w:unhideWhenUsed/>
    <w:pPr>
      <w:numPr>
        <w:numId w:val="68"/>
      </w:numPr>
    </w:pPr>
  </w:style>
  <w:style w:type="numbering" w:customStyle="1" w:styleId="ListLowerLetter0List">
    <w:name w:val="List Lower Letter 0 List"/>
    <w:uiPriority w:val="99"/>
    <w:pPr>
      <w:numPr>
        <w:numId w:val="68"/>
      </w:numPr>
    </w:pPr>
  </w:style>
  <w:style w:type="paragraph" w:customStyle="1" w:styleId="ListLowerLetter1">
    <w:name w:val="List Lower Letter 1"/>
    <w:uiPriority w:val="11"/>
    <w:semiHidden/>
    <w:unhideWhenUsed/>
    <w:pPr>
      <w:numPr>
        <w:numId w:val="69"/>
      </w:numPr>
    </w:pPr>
  </w:style>
  <w:style w:type="numbering" w:customStyle="1" w:styleId="ListLowerLetter1List">
    <w:name w:val="List Lower Letter 1 List"/>
    <w:uiPriority w:val="99"/>
    <w:pPr>
      <w:numPr>
        <w:numId w:val="69"/>
      </w:numPr>
    </w:pPr>
  </w:style>
  <w:style w:type="paragraph" w:customStyle="1" w:styleId="ListLowerLetter2">
    <w:name w:val="List Lower Letter 2"/>
    <w:uiPriority w:val="11"/>
    <w:semiHidden/>
    <w:unhideWhenUsed/>
    <w:pPr>
      <w:numPr>
        <w:numId w:val="70"/>
      </w:numPr>
    </w:pPr>
  </w:style>
  <w:style w:type="numbering" w:customStyle="1" w:styleId="ListLowerLetter2List">
    <w:name w:val="List Lower Letter 2 List"/>
    <w:uiPriority w:val="99"/>
    <w:pPr>
      <w:numPr>
        <w:numId w:val="70"/>
      </w:numPr>
    </w:pPr>
  </w:style>
  <w:style w:type="paragraph" w:customStyle="1" w:styleId="ListLowerLetter3">
    <w:name w:val="List Lower Letter 3"/>
    <w:uiPriority w:val="11"/>
    <w:semiHidden/>
    <w:unhideWhenUsed/>
    <w:pPr>
      <w:numPr>
        <w:numId w:val="71"/>
      </w:numPr>
    </w:pPr>
  </w:style>
  <w:style w:type="numbering" w:customStyle="1" w:styleId="ListLowerLetter3List">
    <w:name w:val="List Lower Letter 3 List"/>
    <w:uiPriority w:val="99"/>
    <w:pPr>
      <w:numPr>
        <w:numId w:val="71"/>
      </w:numPr>
    </w:pPr>
  </w:style>
  <w:style w:type="paragraph" w:customStyle="1" w:styleId="ListLowerLetter4">
    <w:name w:val="List Lower Letter 4"/>
    <w:uiPriority w:val="11"/>
    <w:semiHidden/>
    <w:unhideWhenUsed/>
    <w:pPr>
      <w:numPr>
        <w:numId w:val="72"/>
      </w:numPr>
    </w:pPr>
  </w:style>
  <w:style w:type="numbering" w:customStyle="1" w:styleId="ListLowerLetter4List">
    <w:name w:val="List Lower Letter 4 List"/>
    <w:uiPriority w:val="99"/>
    <w:pPr>
      <w:numPr>
        <w:numId w:val="72"/>
      </w:numPr>
    </w:pPr>
  </w:style>
  <w:style w:type="paragraph" w:customStyle="1" w:styleId="ListLowerLetter5">
    <w:name w:val="List Lower Letter 5"/>
    <w:uiPriority w:val="11"/>
    <w:semiHidden/>
    <w:unhideWhenUsed/>
    <w:pPr>
      <w:numPr>
        <w:numId w:val="73"/>
      </w:numPr>
    </w:pPr>
  </w:style>
  <w:style w:type="numbering" w:customStyle="1" w:styleId="ListLowerLetter5List">
    <w:name w:val="List Lower Letter 5 List"/>
    <w:uiPriority w:val="99"/>
    <w:pPr>
      <w:numPr>
        <w:numId w:val="73"/>
      </w:numPr>
    </w:pPr>
  </w:style>
  <w:style w:type="paragraph" w:customStyle="1" w:styleId="ListLowerLetter6">
    <w:name w:val="List Lower Letter 6"/>
    <w:uiPriority w:val="11"/>
    <w:semiHidden/>
    <w:unhideWhenUsed/>
    <w:pPr>
      <w:numPr>
        <w:numId w:val="74"/>
      </w:numPr>
    </w:pPr>
  </w:style>
  <w:style w:type="numbering" w:customStyle="1" w:styleId="ListLowerLetter6List">
    <w:name w:val="List Lower Letter 6 List"/>
    <w:uiPriority w:val="99"/>
    <w:pPr>
      <w:numPr>
        <w:numId w:val="74"/>
      </w:numPr>
    </w:pPr>
  </w:style>
  <w:style w:type="paragraph" w:customStyle="1" w:styleId="ListLowerLetter7">
    <w:name w:val="List Lower Letter 7"/>
    <w:uiPriority w:val="11"/>
    <w:semiHidden/>
    <w:unhideWhenUsed/>
    <w:pPr>
      <w:numPr>
        <w:numId w:val="75"/>
      </w:numPr>
    </w:pPr>
  </w:style>
  <w:style w:type="numbering" w:customStyle="1" w:styleId="ListLowerLetter7List">
    <w:name w:val="List Lower Letter 7 List"/>
    <w:uiPriority w:val="99"/>
    <w:pPr>
      <w:numPr>
        <w:numId w:val="75"/>
      </w:numPr>
    </w:pPr>
  </w:style>
  <w:style w:type="paragraph" w:customStyle="1" w:styleId="ListLowerLetterPeriod0">
    <w:name w:val="List Lower Letter Period 0"/>
    <w:uiPriority w:val="11"/>
    <w:semiHidden/>
    <w:unhideWhenUsed/>
    <w:pPr>
      <w:numPr>
        <w:numId w:val="76"/>
      </w:numPr>
    </w:pPr>
  </w:style>
  <w:style w:type="numbering" w:customStyle="1" w:styleId="ListLowerLetterPeriod0List">
    <w:name w:val="List Lower Letter Period 0 List"/>
    <w:uiPriority w:val="99"/>
    <w:pPr>
      <w:numPr>
        <w:numId w:val="76"/>
      </w:numPr>
    </w:pPr>
  </w:style>
  <w:style w:type="paragraph" w:customStyle="1" w:styleId="ListLowerLetterPeriod1">
    <w:name w:val="List Lower Letter Period 1"/>
    <w:uiPriority w:val="11"/>
    <w:semiHidden/>
    <w:unhideWhenUsed/>
    <w:pPr>
      <w:numPr>
        <w:numId w:val="77"/>
      </w:numPr>
    </w:pPr>
  </w:style>
  <w:style w:type="numbering" w:customStyle="1" w:styleId="ListLowerLetterPeriod1List">
    <w:name w:val="List Lower Letter Period 1 List"/>
    <w:uiPriority w:val="99"/>
    <w:pPr>
      <w:numPr>
        <w:numId w:val="77"/>
      </w:numPr>
    </w:pPr>
  </w:style>
  <w:style w:type="paragraph" w:customStyle="1" w:styleId="ListLowerLetterPeriod2">
    <w:name w:val="List Lower Letter Period 2"/>
    <w:uiPriority w:val="11"/>
    <w:semiHidden/>
    <w:unhideWhenUsed/>
    <w:pPr>
      <w:numPr>
        <w:numId w:val="78"/>
      </w:numPr>
    </w:pPr>
  </w:style>
  <w:style w:type="numbering" w:customStyle="1" w:styleId="ListLowerLetterPeriod2List">
    <w:name w:val="List Lower Letter Period 2 List"/>
    <w:uiPriority w:val="99"/>
    <w:pPr>
      <w:numPr>
        <w:numId w:val="78"/>
      </w:numPr>
    </w:pPr>
  </w:style>
  <w:style w:type="paragraph" w:customStyle="1" w:styleId="ListLowerLetterPeriod3">
    <w:name w:val="List Lower Letter Period 3"/>
    <w:uiPriority w:val="11"/>
    <w:semiHidden/>
    <w:unhideWhenUsed/>
    <w:pPr>
      <w:numPr>
        <w:numId w:val="79"/>
      </w:numPr>
    </w:pPr>
  </w:style>
  <w:style w:type="numbering" w:customStyle="1" w:styleId="ListLowerLetterPeriod3List">
    <w:name w:val="List Lower Letter Period 3 List"/>
    <w:uiPriority w:val="99"/>
    <w:pPr>
      <w:numPr>
        <w:numId w:val="79"/>
      </w:numPr>
    </w:pPr>
  </w:style>
  <w:style w:type="paragraph" w:customStyle="1" w:styleId="ListLowerLetterPeriod4">
    <w:name w:val="List Lower Letter Period 4"/>
    <w:uiPriority w:val="11"/>
    <w:semiHidden/>
    <w:unhideWhenUsed/>
    <w:pPr>
      <w:numPr>
        <w:numId w:val="80"/>
      </w:numPr>
    </w:pPr>
  </w:style>
  <w:style w:type="numbering" w:customStyle="1" w:styleId="ListLowerLetterPeriod4List">
    <w:name w:val="List Lower Letter Period 4 List"/>
    <w:uiPriority w:val="99"/>
    <w:pPr>
      <w:numPr>
        <w:numId w:val="80"/>
      </w:numPr>
    </w:pPr>
  </w:style>
  <w:style w:type="paragraph" w:customStyle="1" w:styleId="ListLowerLetterPeriod5">
    <w:name w:val="List Lower Letter Period 5"/>
    <w:uiPriority w:val="11"/>
    <w:semiHidden/>
    <w:unhideWhenUsed/>
    <w:pPr>
      <w:numPr>
        <w:numId w:val="81"/>
      </w:numPr>
    </w:pPr>
  </w:style>
  <w:style w:type="numbering" w:customStyle="1" w:styleId="ListLowerLetterPeriod5List">
    <w:name w:val="List Lower Letter Period 5 List"/>
    <w:uiPriority w:val="99"/>
    <w:pPr>
      <w:numPr>
        <w:numId w:val="81"/>
      </w:numPr>
    </w:pPr>
  </w:style>
  <w:style w:type="paragraph" w:customStyle="1" w:styleId="ListLowerLetterPeriod6">
    <w:name w:val="List Lower Letter Period 6"/>
    <w:uiPriority w:val="11"/>
    <w:semiHidden/>
    <w:unhideWhenUsed/>
    <w:pPr>
      <w:numPr>
        <w:numId w:val="82"/>
      </w:numPr>
    </w:pPr>
  </w:style>
  <w:style w:type="numbering" w:customStyle="1" w:styleId="ListLowerLetterPeriod6List">
    <w:name w:val="List Lower Letter Period 6 List"/>
    <w:uiPriority w:val="99"/>
    <w:pPr>
      <w:numPr>
        <w:numId w:val="82"/>
      </w:numPr>
    </w:pPr>
  </w:style>
  <w:style w:type="paragraph" w:customStyle="1" w:styleId="ListLowerLetterPeriod7">
    <w:name w:val="List Lower Letter Period 7"/>
    <w:uiPriority w:val="11"/>
    <w:semiHidden/>
    <w:unhideWhenUsed/>
    <w:pPr>
      <w:numPr>
        <w:numId w:val="83"/>
      </w:numPr>
    </w:pPr>
  </w:style>
  <w:style w:type="numbering" w:customStyle="1" w:styleId="ListLowerLetterPeriod7List">
    <w:name w:val="List Lower Letter Period 7 List"/>
    <w:uiPriority w:val="99"/>
    <w:pPr>
      <w:numPr>
        <w:numId w:val="83"/>
      </w:numPr>
    </w:pPr>
  </w:style>
  <w:style w:type="paragraph" w:customStyle="1" w:styleId="ListLowerRoman0">
    <w:name w:val="List Lower Roman 0"/>
    <w:uiPriority w:val="11"/>
    <w:unhideWhenUsed/>
    <w:pPr>
      <w:numPr>
        <w:numId w:val="84"/>
      </w:numPr>
    </w:pPr>
  </w:style>
  <w:style w:type="numbering" w:customStyle="1" w:styleId="ListLowerRoman0List">
    <w:name w:val="List Lower Roman 0 List"/>
    <w:uiPriority w:val="99"/>
    <w:pPr>
      <w:numPr>
        <w:numId w:val="84"/>
      </w:numPr>
    </w:pPr>
  </w:style>
  <w:style w:type="paragraph" w:customStyle="1" w:styleId="ListLowerRoman1">
    <w:name w:val="List Lower Roman 1"/>
    <w:uiPriority w:val="11"/>
    <w:semiHidden/>
    <w:unhideWhenUsed/>
    <w:pPr>
      <w:numPr>
        <w:numId w:val="85"/>
      </w:numPr>
    </w:pPr>
  </w:style>
  <w:style w:type="numbering" w:customStyle="1" w:styleId="ListLowerRoman1List">
    <w:name w:val="List Lower Roman 1 List"/>
    <w:uiPriority w:val="99"/>
    <w:pPr>
      <w:numPr>
        <w:numId w:val="85"/>
      </w:numPr>
    </w:pPr>
  </w:style>
  <w:style w:type="paragraph" w:customStyle="1" w:styleId="ListLowerRoman2">
    <w:name w:val="List Lower Roman 2"/>
    <w:uiPriority w:val="11"/>
    <w:semiHidden/>
    <w:unhideWhenUsed/>
    <w:pPr>
      <w:numPr>
        <w:numId w:val="86"/>
      </w:numPr>
    </w:pPr>
  </w:style>
  <w:style w:type="numbering" w:customStyle="1" w:styleId="ListLowerRoman2List">
    <w:name w:val="List Lower Roman 2 List"/>
    <w:uiPriority w:val="99"/>
    <w:pPr>
      <w:numPr>
        <w:numId w:val="86"/>
      </w:numPr>
    </w:pPr>
  </w:style>
  <w:style w:type="paragraph" w:customStyle="1" w:styleId="ListLowerRoman3">
    <w:name w:val="List Lower Roman 3"/>
    <w:uiPriority w:val="11"/>
    <w:semiHidden/>
    <w:unhideWhenUsed/>
    <w:pPr>
      <w:numPr>
        <w:numId w:val="87"/>
      </w:numPr>
    </w:pPr>
  </w:style>
  <w:style w:type="numbering" w:customStyle="1" w:styleId="ListLowerRoman3List">
    <w:name w:val="List Lower Roman 3 List"/>
    <w:uiPriority w:val="99"/>
    <w:pPr>
      <w:numPr>
        <w:numId w:val="87"/>
      </w:numPr>
    </w:pPr>
  </w:style>
  <w:style w:type="paragraph" w:customStyle="1" w:styleId="ListLowerRoman4">
    <w:name w:val="List Lower Roman 4"/>
    <w:uiPriority w:val="11"/>
    <w:semiHidden/>
    <w:unhideWhenUsed/>
    <w:pPr>
      <w:numPr>
        <w:numId w:val="88"/>
      </w:numPr>
    </w:pPr>
  </w:style>
  <w:style w:type="numbering" w:customStyle="1" w:styleId="ListLowerRoman4List">
    <w:name w:val="List Lower Roman 4 List"/>
    <w:uiPriority w:val="99"/>
    <w:pPr>
      <w:numPr>
        <w:numId w:val="88"/>
      </w:numPr>
    </w:pPr>
  </w:style>
  <w:style w:type="paragraph" w:customStyle="1" w:styleId="ListLowerRoman5">
    <w:name w:val="List Lower Roman 5"/>
    <w:uiPriority w:val="11"/>
    <w:semiHidden/>
    <w:unhideWhenUsed/>
    <w:pPr>
      <w:numPr>
        <w:numId w:val="89"/>
      </w:numPr>
    </w:pPr>
  </w:style>
  <w:style w:type="numbering" w:customStyle="1" w:styleId="ListLowerRoman5List">
    <w:name w:val="List Lower Roman 5 List"/>
    <w:uiPriority w:val="99"/>
    <w:pPr>
      <w:numPr>
        <w:numId w:val="89"/>
      </w:numPr>
    </w:pPr>
  </w:style>
  <w:style w:type="paragraph" w:customStyle="1" w:styleId="ListLowerRoman6">
    <w:name w:val="List Lower Roman 6"/>
    <w:uiPriority w:val="11"/>
    <w:semiHidden/>
    <w:unhideWhenUsed/>
    <w:pPr>
      <w:numPr>
        <w:numId w:val="90"/>
      </w:numPr>
    </w:pPr>
  </w:style>
  <w:style w:type="numbering" w:customStyle="1" w:styleId="ListLowerRoman6List">
    <w:name w:val="List Lower Roman 6 List"/>
    <w:uiPriority w:val="99"/>
    <w:pPr>
      <w:numPr>
        <w:numId w:val="90"/>
      </w:numPr>
    </w:pPr>
  </w:style>
  <w:style w:type="paragraph" w:customStyle="1" w:styleId="ListLowerRoman7">
    <w:name w:val="List Lower Roman 7"/>
    <w:uiPriority w:val="11"/>
    <w:semiHidden/>
    <w:unhideWhenUsed/>
    <w:pPr>
      <w:numPr>
        <w:numId w:val="91"/>
      </w:numPr>
    </w:pPr>
  </w:style>
  <w:style w:type="numbering" w:customStyle="1" w:styleId="ListLowerRoman7List">
    <w:name w:val="List Lower Roman 7 List"/>
    <w:uiPriority w:val="99"/>
    <w:pPr>
      <w:numPr>
        <w:numId w:val="91"/>
      </w:numPr>
    </w:pPr>
  </w:style>
  <w:style w:type="paragraph" w:customStyle="1" w:styleId="ListLowerRomanPeriod0">
    <w:name w:val="List Lower Roman Period 0"/>
    <w:uiPriority w:val="11"/>
    <w:semiHidden/>
    <w:unhideWhenUsed/>
    <w:pPr>
      <w:numPr>
        <w:numId w:val="92"/>
      </w:numPr>
    </w:pPr>
  </w:style>
  <w:style w:type="numbering" w:customStyle="1" w:styleId="ListLowerRomanPeriod0List">
    <w:name w:val="List Lower Roman Period 0 List"/>
    <w:uiPriority w:val="99"/>
    <w:pPr>
      <w:numPr>
        <w:numId w:val="92"/>
      </w:numPr>
    </w:pPr>
  </w:style>
  <w:style w:type="paragraph" w:customStyle="1" w:styleId="ListLowerRomanPeriod1">
    <w:name w:val="List Lower Roman Period 1"/>
    <w:uiPriority w:val="11"/>
    <w:semiHidden/>
    <w:unhideWhenUsed/>
    <w:pPr>
      <w:numPr>
        <w:numId w:val="93"/>
      </w:numPr>
    </w:pPr>
  </w:style>
  <w:style w:type="numbering" w:customStyle="1" w:styleId="ListLowerRomanPeriod1List">
    <w:name w:val="List Lower Roman Period 1 List"/>
    <w:uiPriority w:val="99"/>
    <w:pPr>
      <w:numPr>
        <w:numId w:val="93"/>
      </w:numPr>
    </w:pPr>
  </w:style>
  <w:style w:type="paragraph" w:customStyle="1" w:styleId="ListLowerRomanPeriod2">
    <w:name w:val="List Lower Roman Period 2"/>
    <w:uiPriority w:val="11"/>
    <w:semiHidden/>
    <w:unhideWhenUsed/>
    <w:pPr>
      <w:numPr>
        <w:numId w:val="94"/>
      </w:numPr>
    </w:pPr>
  </w:style>
  <w:style w:type="numbering" w:customStyle="1" w:styleId="ListLowerRomanPeriod2List">
    <w:name w:val="List Lower Roman Period 2 List"/>
    <w:uiPriority w:val="99"/>
    <w:pPr>
      <w:numPr>
        <w:numId w:val="94"/>
      </w:numPr>
    </w:pPr>
  </w:style>
  <w:style w:type="paragraph" w:customStyle="1" w:styleId="ListLowerRomanPeriod3">
    <w:name w:val="List Lower Roman Period 3"/>
    <w:uiPriority w:val="11"/>
    <w:semiHidden/>
    <w:unhideWhenUsed/>
    <w:pPr>
      <w:numPr>
        <w:numId w:val="95"/>
      </w:numPr>
    </w:pPr>
  </w:style>
  <w:style w:type="numbering" w:customStyle="1" w:styleId="ListLowerRomanPeriod3List">
    <w:name w:val="List Lower Roman Period 3 List"/>
    <w:uiPriority w:val="99"/>
    <w:pPr>
      <w:numPr>
        <w:numId w:val="95"/>
      </w:numPr>
    </w:pPr>
  </w:style>
  <w:style w:type="paragraph" w:customStyle="1" w:styleId="ListLowerRomanPeriod4">
    <w:name w:val="List Lower Roman Period 4"/>
    <w:uiPriority w:val="11"/>
    <w:semiHidden/>
    <w:unhideWhenUsed/>
    <w:pPr>
      <w:numPr>
        <w:numId w:val="96"/>
      </w:numPr>
    </w:pPr>
  </w:style>
  <w:style w:type="numbering" w:customStyle="1" w:styleId="ListLowerRomanPeriod4List">
    <w:name w:val="List Lower Roman Period 4 List"/>
    <w:uiPriority w:val="99"/>
    <w:pPr>
      <w:numPr>
        <w:numId w:val="96"/>
      </w:numPr>
    </w:pPr>
  </w:style>
  <w:style w:type="paragraph" w:customStyle="1" w:styleId="ListLowerRomanPeriod5">
    <w:name w:val="List Lower Roman Period 5"/>
    <w:uiPriority w:val="11"/>
    <w:semiHidden/>
    <w:unhideWhenUsed/>
    <w:pPr>
      <w:numPr>
        <w:numId w:val="97"/>
      </w:numPr>
    </w:pPr>
  </w:style>
  <w:style w:type="numbering" w:customStyle="1" w:styleId="ListLowerRomanPeriod5List">
    <w:name w:val="List Lower Roman Period 5 List"/>
    <w:uiPriority w:val="99"/>
    <w:pPr>
      <w:numPr>
        <w:numId w:val="97"/>
      </w:numPr>
    </w:pPr>
  </w:style>
  <w:style w:type="paragraph" w:customStyle="1" w:styleId="ListLowerRomanPeriod6">
    <w:name w:val="List Lower Roman Period 6"/>
    <w:uiPriority w:val="11"/>
    <w:semiHidden/>
    <w:unhideWhenUsed/>
    <w:pPr>
      <w:numPr>
        <w:numId w:val="98"/>
      </w:numPr>
    </w:pPr>
  </w:style>
  <w:style w:type="numbering" w:customStyle="1" w:styleId="ListLowerRomanPeriod6List">
    <w:name w:val="List Lower Roman Period 6 List"/>
    <w:uiPriority w:val="99"/>
    <w:pPr>
      <w:numPr>
        <w:numId w:val="98"/>
      </w:numPr>
    </w:pPr>
  </w:style>
  <w:style w:type="paragraph" w:customStyle="1" w:styleId="ListLowerRomanPeriod7">
    <w:name w:val="List Lower Roman Period 7"/>
    <w:uiPriority w:val="11"/>
    <w:semiHidden/>
    <w:unhideWhenUsed/>
    <w:pPr>
      <w:numPr>
        <w:numId w:val="99"/>
      </w:numPr>
    </w:pPr>
  </w:style>
  <w:style w:type="numbering" w:customStyle="1" w:styleId="ListLowerRomanPeriod7List">
    <w:name w:val="List Lower Roman Period 7 List"/>
    <w:uiPriority w:val="99"/>
    <w:pPr>
      <w:numPr>
        <w:numId w:val="99"/>
      </w:numPr>
    </w:pPr>
  </w:style>
  <w:style w:type="paragraph" w:customStyle="1" w:styleId="ListUpperLetter0">
    <w:name w:val="List Upper Letter 0"/>
    <w:uiPriority w:val="11"/>
    <w:unhideWhenUsed/>
    <w:pPr>
      <w:numPr>
        <w:numId w:val="100"/>
      </w:numPr>
    </w:pPr>
  </w:style>
  <w:style w:type="numbering" w:customStyle="1" w:styleId="ListUpperLetter0List">
    <w:name w:val="List Upper Letter 0 List"/>
    <w:uiPriority w:val="99"/>
    <w:pPr>
      <w:numPr>
        <w:numId w:val="100"/>
      </w:numPr>
    </w:pPr>
  </w:style>
  <w:style w:type="paragraph" w:customStyle="1" w:styleId="ListUpperLetter1">
    <w:name w:val="List Upper Letter 1"/>
    <w:uiPriority w:val="11"/>
    <w:semiHidden/>
    <w:unhideWhenUsed/>
    <w:pPr>
      <w:numPr>
        <w:numId w:val="101"/>
      </w:numPr>
    </w:pPr>
  </w:style>
  <w:style w:type="numbering" w:customStyle="1" w:styleId="ListUpperLetter1List">
    <w:name w:val="List Upper Letter 1 List"/>
    <w:uiPriority w:val="99"/>
    <w:pPr>
      <w:numPr>
        <w:numId w:val="101"/>
      </w:numPr>
    </w:pPr>
  </w:style>
  <w:style w:type="paragraph" w:customStyle="1" w:styleId="ListUpperLetter2">
    <w:name w:val="List Upper Letter 2"/>
    <w:uiPriority w:val="11"/>
    <w:semiHidden/>
    <w:unhideWhenUsed/>
    <w:pPr>
      <w:numPr>
        <w:numId w:val="102"/>
      </w:numPr>
    </w:pPr>
  </w:style>
  <w:style w:type="numbering" w:customStyle="1" w:styleId="ListUpperLetter2List">
    <w:name w:val="List Upper Letter 2 List"/>
    <w:uiPriority w:val="99"/>
    <w:pPr>
      <w:numPr>
        <w:numId w:val="102"/>
      </w:numPr>
    </w:pPr>
  </w:style>
  <w:style w:type="paragraph" w:customStyle="1" w:styleId="ListUpperLetter3">
    <w:name w:val="List Upper Letter 3"/>
    <w:uiPriority w:val="11"/>
    <w:semiHidden/>
    <w:unhideWhenUsed/>
    <w:pPr>
      <w:numPr>
        <w:numId w:val="103"/>
      </w:numPr>
    </w:pPr>
  </w:style>
  <w:style w:type="numbering" w:customStyle="1" w:styleId="ListUpperLetter3List">
    <w:name w:val="List Upper Letter 3 List"/>
    <w:uiPriority w:val="99"/>
    <w:pPr>
      <w:numPr>
        <w:numId w:val="103"/>
      </w:numPr>
    </w:pPr>
  </w:style>
  <w:style w:type="paragraph" w:customStyle="1" w:styleId="ListUpperLetter4">
    <w:name w:val="List Upper Letter 4"/>
    <w:uiPriority w:val="11"/>
    <w:semiHidden/>
    <w:unhideWhenUsed/>
    <w:pPr>
      <w:numPr>
        <w:numId w:val="104"/>
      </w:numPr>
    </w:pPr>
  </w:style>
  <w:style w:type="numbering" w:customStyle="1" w:styleId="ListUpperLetter4List">
    <w:name w:val="List Upper Letter 4 List"/>
    <w:uiPriority w:val="99"/>
    <w:pPr>
      <w:numPr>
        <w:numId w:val="104"/>
      </w:numPr>
    </w:pPr>
  </w:style>
  <w:style w:type="paragraph" w:customStyle="1" w:styleId="ListUpperLetter5">
    <w:name w:val="List Upper Letter 5"/>
    <w:uiPriority w:val="11"/>
    <w:semiHidden/>
    <w:unhideWhenUsed/>
    <w:pPr>
      <w:numPr>
        <w:numId w:val="105"/>
      </w:numPr>
    </w:pPr>
  </w:style>
  <w:style w:type="numbering" w:customStyle="1" w:styleId="ListUpperLetter5List">
    <w:name w:val="List Upper Letter 5 List"/>
    <w:uiPriority w:val="99"/>
    <w:pPr>
      <w:numPr>
        <w:numId w:val="105"/>
      </w:numPr>
    </w:pPr>
  </w:style>
  <w:style w:type="paragraph" w:customStyle="1" w:styleId="ListUpperLetter6">
    <w:name w:val="List Upper Letter 6"/>
    <w:uiPriority w:val="11"/>
    <w:semiHidden/>
    <w:unhideWhenUsed/>
    <w:pPr>
      <w:numPr>
        <w:numId w:val="106"/>
      </w:numPr>
    </w:pPr>
  </w:style>
  <w:style w:type="numbering" w:customStyle="1" w:styleId="ListUpperLetter6List">
    <w:name w:val="List Upper Letter 6 List"/>
    <w:uiPriority w:val="99"/>
    <w:pPr>
      <w:numPr>
        <w:numId w:val="106"/>
      </w:numPr>
    </w:pPr>
  </w:style>
  <w:style w:type="paragraph" w:customStyle="1" w:styleId="ListUpperLetter7">
    <w:name w:val="List Upper Letter 7"/>
    <w:uiPriority w:val="11"/>
    <w:semiHidden/>
    <w:unhideWhenUsed/>
    <w:pPr>
      <w:numPr>
        <w:numId w:val="107"/>
      </w:numPr>
    </w:pPr>
  </w:style>
  <w:style w:type="numbering" w:customStyle="1" w:styleId="ListUpperLetter7List">
    <w:name w:val="List Upper Letter 7 List"/>
    <w:uiPriority w:val="99"/>
    <w:pPr>
      <w:numPr>
        <w:numId w:val="107"/>
      </w:numPr>
    </w:pPr>
  </w:style>
  <w:style w:type="paragraph" w:customStyle="1" w:styleId="ListUpperLetterPeriod0">
    <w:name w:val="List Upper Letter Period 0"/>
    <w:uiPriority w:val="11"/>
    <w:semiHidden/>
    <w:unhideWhenUsed/>
    <w:pPr>
      <w:numPr>
        <w:numId w:val="108"/>
      </w:numPr>
    </w:pPr>
  </w:style>
  <w:style w:type="numbering" w:customStyle="1" w:styleId="ListUpperLetterPeriod0List">
    <w:name w:val="List Upper Letter Period 0 List"/>
    <w:uiPriority w:val="99"/>
    <w:pPr>
      <w:numPr>
        <w:numId w:val="108"/>
      </w:numPr>
    </w:pPr>
  </w:style>
  <w:style w:type="paragraph" w:customStyle="1" w:styleId="ListUpperLetterPeriod1">
    <w:name w:val="List Upper Letter Period 1"/>
    <w:uiPriority w:val="11"/>
    <w:semiHidden/>
    <w:unhideWhenUsed/>
    <w:pPr>
      <w:numPr>
        <w:numId w:val="109"/>
      </w:numPr>
    </w:pPr>
  </w:style>
  <w:style w:type="numbering" w:customStyle="1" w:styleId="ListUpperLetterPeriod1List">
    <w:name w:val="List Upper Letter Period 1 List"/>
    <w:uiPriority w:val="99"/>
    <w:pPr>
      <w:numPr>
        <w:numId w:val="109"/>
      </w:numPr>
    </w:pPr>
  </w:style>
  <w:style w:type="paragraph" w:customStyle="1" w:styleId="ListUpperLetterPeriod2">
    <w:name w:val="List Upper Letter Period 2"/>
    <w:uiPriority w:val="11"/>
    <w:semiHidden/>
    <w:unhideWhenUsed/>
    <w:pPr>
      <w:numPr>
        <w:numId w:val="110"/>
      </w:numPr>
    </w:pPr>
  </w:style>
  <w:style w:type="numbering" w:customStyle="1" w:styleId="ListUpperLetterPeriod2List">
    <w:name w:val="List Upper Letter Period 2 List"/>
    <w:uiPriority w:val="99"/>
    <w:pPr>
      <w:numPr>
        <w:numId w:val="110"/>
      </w:numPr>
    </w:pPr>
  </w:style>
  <w:style w:type="paragraph" w:customStyle="1" w:styleId="ListUpperLetterPeriod3">
    <w:name w:val="List Upper Letter Period 3"/>
    <w:uiPriority w:val="11"/>
    <w:semiHidden/>
    <w:unhideWhenUsed/>
    <w:pPr>
      <w:numPr>
        <w:numId w:val="111"/>
      </w:numPr>
    </w:pPr>
  </w:style>
  <w:style w:type="numbering" w:customStyle="1" w:styleId="ListUpperLetterPeriod3List">
    <w:name w:val="List Upper Letter Period 3 List"/>
    <w:uiPriority w:val="99"/>
    <w:pPr>
      <w:numPr>
        <w:numId w:val="111"/>
      </w:numPr>
    </w:pPr>
  </w:style>
  <w:style w:type="paragraph" w:customStyle="1" w:styleId="ListUpperLetterPeriod4">
    <w:name w:val="List Upper Letter Period 4"/>
    <w:uiPriority w:val="11"/>
    <w:semiHidden/>
    <w:unhideWhenUsed/>
    <w:pPr>
      <w:numPr>
        <w:numId w:val="112"/>
      </w:numPr>
    </w:pPr>
  </w:style>
  <w:style w:type="numbering" w:customStyle="1" w:styleId="ListUpperLetterPeriod4List">
    <w:name w:val="List Upper Letter Period 4 List"/>
    <w:uiPriority w:val="99"/>
    <w:pPr>
      <w:numPr>
        <w:numId w:val="112"/>
      </w:numPr>
    </w:pPr>
  </w:style>
  <w:style w:type="paragraph" w:customStyle="1" w:styleId="ListUpperLetterPeriod5">
    <w:name w:val="List Upper Letter Period 5"/>
    <w:uiPriority w:val="11"/>
    <w:semiHidden/>
    <w:unhideWhenUsed/>
    <w:pPr>
      <w:numPr>
        <w:numId w:val="113"/>
      </w:numPr>
    </w:pPr>
  </w:style>
  <w:style w:type="numbering" w:customStyle="1" w:styleId="ListUpperLetterPeriod5List">
    <w:name w:val="List Upper Letter Period 5 List"/>
    <w:uiPriority w:val="99"/>
    <w:pPr>
      <w:numPr>
        <w:numId w:val="113"/>
      </w:numPr>
    </w:pPr>
  </w:style>
  <w:style w:type="paragraph" w:customStyle="1" w:styleId="ListUpperLetterPeriod6">
    <w:name w:val="List Upper Letter Period 6"/>
    <w:uiPriority w:val="11"/>
    <w:semiHidden/>
    <w:unhideWhenUsed/>
    <w:pPr>
      <w:numPr>
        <w:numId w:val="114"/>
      </w:numPr>
    </w:pPr>
  </w:style>
  <w:style w:type="numbering" w:customStyle="1" w:styleId="ListUpperLetterPeriod6List">
    <w:name w:val="List Upper Letter Period 6 List"/>
    <w:uiPriority w:val="99"/>
    <w:pPr>
      <w:numPr>
        <w:numId w:val="114"/>
      </w:numPr>
    </w:pPr>
  </w:style>
  <w:style w:type="paragraph" w:customStyle="1" w:styleId="ListUpperLetterPeriod7">
    <w:name w:val="List Upper Letter Period 7"/>
    <w:uiPriority w:val="11"/>
    <w:semiHidden/>
    <w:unhideWhenUsed/>
    <w:pPr>
      <w:numPr>
        <w:numId w:val="115"/>
      </w:numPr>
    </w:pPr>
  </w:style>
  <w:style w:type="numbering" w:customStyle="1" w:styleId="ListUpperLetterPeriod7List">
    <w:name w:val="List Upper Letter Period 7 List"/>
    <w:uiPriority w:val="99"/>
    <w:pPr>
      <w:numPr>
        <w:numId w:val="115"/>
      </w:numPr>
    </w:pPr>
  </w:style>
  <w:style w:type="paragraph" w:customStyle="1" w:styleId="ListUpperRoman0">
    <w:name w:val="List Upper Roman 0"/>
    <w:uiPriority w:val="11"/>
    <w:unhideWhenUsed/>
    <w:pPr>
      <w:numPr>
        <w:numId w:val="116"/>
      </w:numPr>
    </w:pPr>
  </w:style>
  <w:style w:type="numbering" w:customStyle="1" w:styleId="ListUpperRoman0List">
    <w:name w:val="List Upper Roman 0 List"/>
    <w:uiPriority w:val="99"/>
    <w:pPr>
      <w:numPr>
        <w:numId w:val="116"/>
      </w:numPr>
    </w:pPr>
  </w:style>
  <w:style w:type="paragraph" w:customStyle="1" w:styleId="ListUpperRoman1">
    <w:name w:val="List Upper Roman 1"/>
    <w:uiPriority w:val="11"/>
    <w:semiHidden/>
    <w:unhideWhenUsed/>
    <w:pPr>
      <w:numPr>
        <w:numId w:val="117"/>
      </w:numPr>
    </w:pPr>
  </w:style>
  <w:style w:type="numbering" w:customStyle="1" w:styleId="ListUpperRoman1List">
    <w:name w:val="List Upper Roman 1 List"/>
    <w:uiPriority w:val="99"/>
    <w:pPr>
      <w:numPr>
        <w:numId w:val="117"/>
      </w:numPr>
    </w:pPr>
  </w:style>
  <w:style w:type="paragraph" w:customStyle="1" w:styleId="ListUpperRoman2">
    <w:name w:val="List Upper Roman 2"/>
    <w:uiPriority w:val="11"/>
    <w:semiHidden/>
    <w:unhideWhenUsed/>
    <w:pPr>
      <w:numPr>
        <w:numId w:val="118"/>
      </w:numPr>
    </w:pPr>
  </w:style>
  <w:style w:type="numbering" w:customStyle="1" w:styleId="ListUpperRoman2List">
    <w:name w:val="List Upper Roman 2 List"/>
    <w:uiPriority w:val="99"/>
    <w:pPr>
      <w:numPr>
        <w:numId w:val="118"/>
      </w:numPr>
    </w:pPr>
  </w:style>
  <w:style w:type="paragraph" w:customStyle="1" w:styleId="ListUpperRoman3">
    <w:name w:val="List Upper Roman 3"/>
    <w:uiPriority w:val="11"/>
    <w:semiHidden/>
    <w:unhideWhenUsed/>
    <w:pPr>
      <w:numPr>
        <w:numId w:val="119"/>
      </w:numPr>
    </w:pPr>
  </w:style>
  <w:style w:type="numbering" w:customStyle="1" w:styleId="ListUpperRoman3List">
    <w:name w:val="List Upper Roman 3 List"/>
    <w:uiPriority w:val="99"/>
    <w:pPr>
      <w:numPr>
        <w:numId w:val="119"/>
      </w:numPr>
    </w:pPr>
  </w:style>
  <w:style w:type="paragraph" w:customStyle="1" w:styleId="ListUpperRoman4">
    <w:name w:val="List Upper Roman 4"/>
    <w:uiPriority w:val="11"/>
    <w:semiHidden/>
    <w:unhideWhenUsed/>
    <w:pPr>
      <w:numPr>
        <w:numId w:val="120"/>
      </w:numPr>
    </w:pPr>
  </w:style>
  <w:style w:type="numbering" w:customStyle="1" w:styleId="ListUpperRoman4List">
    <w:name w:val="List Upper Roman 4 List"/>
    <w:uiPriority w:val="99"/>
    <w:pPr>
      <w:numPr>
        <w:numId w:val="120"/>
      </w:numPr>
    </w:pPr>
  </w:style>
  <w:style w:type="paragraph" w:customStyle="1" w:styleId="ListUpperRoman5">
    <w:name w:val="List Upper Roman 5"/>
    <w:uiPriority w:val="11"/>
    <w:semiHidden/>
    <w:unhideWhenUsed/>
    <w:pPr>
      <w:numPr>
        <w:numId w:val="121"/>
      </w:numPr>
    </w:pPr>
  </w:style>
  <w:style w:type="numbering" w:customStyle="1" w:styleId="ListUpperRoman5List">
    <w:name w:val="List Upper Roman 5 List"/>
    <w:uiPriority w:val="99"/>
    <w:pPr>
      <w:numPr>
        <w:numId w:val="121"/>
      </w:numPr>
    </w:pPr>
  </w:style>
  <w:style w:type="paragraph" w:customStyle="1" w:styleId="ListUpperRoman6">
    <w:name w:val="List Upper Roman 6"/>
    <w:uiPriority w:val="11"/>
    <w:semiHidden/>
    <w:unhideWhenUsed/>
    <w:pPr>
      <w:numPr>
        <w:numId w:val="122"/>
      </w:numPr>
    </w:pPr>
  </w:style>
  <w:style w:type="numbering" w:customStyle="1" w:styleId="ListUpperRoman6List">
    <w:name w:val="List Upper Roman 6 List"/>
    <w:uiPriority w:val="99"/>
    <w:pPr>
      <w:numPr>
        <w:numId w:val="122"/>
      </w:numPr>
    </w:pPr>
  </w:style>
  <w:style w:type="paragraph" w:customStyle="1" w:styleId="ListUpperRoman7">
    <w:name w:val="List Upper Roman 7"/>
    <w:uiPriority w:val="11"/>
    <w:semiHidden/>
    <w:unhideWhenUsed/>
    <w:pPr>
      <w:numPr>
        <w:numId w:val="123"/>
      </w:numPr>
    </w:pPr>
  </w:style>
  <w:style w:type="numbering" w:customStyle="1" w:styleId="ListUpperRoman7List">
    <w:name w:val="List Upper Roman 7 List"/>
    <w:uiPriority w:val="99"/>
    <w:pPr>
      <w:numPr>
        <w:numId w:val="123"/>
      </w:numPr>
    </w:pPr>
  </w:style>
  <w:style w:type="paragraph" w:customStyle="1" w:styleId="ListUpperRomanPeriod0">
    <w:name w:val="List Upper Roman Period 0"/>
    <w:uiPriority w:val="11"/>
    <w:semiHidden/>
    <w:unhideWhenUsed/>
    <w:pPr>
      <w:numPr>
        <w:numId w:val="124"/>
      </w:numPr>
    </w:pPr>
  </w:style>
  <w:style w:type="numbering" w:customStyle="1" w:styleId="ListUpperRomanPeriod0List">
    <w:name w:val="List Upper Roman Period 0 List"/>
    <w:uiPriority w:val="99"/>
    <w:pPr>
      <w:numPr>
        <w:numId w:val="124"/>
      </w:numPr>
    </w:pPr>
  </w:style>
  <w:style w:type="paragraph" w:customStyle="1" w:styleId="ListUpperRomanPeriod1">
    <w:name w:val="List Upper Roman Period 1"/>
    <w:uiPriority w:val="11"/>
    <w:semiHidden/>
    <w:unhideWhenUsed/>
    <w:pPr>
      <w:numPr>
        <w:numId w:val="125"/>
      </w:numPr>
    </w:pPr>
  </w:style>
  <w:style w:type="numbering" w:customStyle="1" w:styleId="ListUpperRomanPeriod1List">
    <w:name w:val="List Upper Roman Period 1 List"/>
    <w:uiPriority w:val="99"/>
    <w:pPr>
      <w:numPr>
        <w:numId w:val="125"/>
      </w:numPr>
    </w:pPr>
  </w:style>
  <w:style w:type="paragraph" w:customStyle="1" w:styleId="ListUpperRomanPeriod2">
    <w:name w:val="List Upper Roman Period 2"/>
    <w:uiPriority w:val="11"/>
    <w:semiHidden/>
    <w:unhideWhenUsed/>
    <w:pPr>
      <w:numPr>
        <w:numId w:val="126"/>
      </w:numPr>
    </w:pPr>
  </w:style>
  <w:style w:type="numbering" w:customStyle="1" w:styleId="ListUpperRomanPeriod2List">
    <w:name w:val="List Upper Roman Period 2 List"/>
    <w:uiPriority w:val="99"/>
    <w:pPr>
      <w:numPr>
        <w:numId w:val="126"/>
      </w:numPr>
    </w:pPr>
  </w:style>
  <w:style w:type="paragraph" w:customStyle="1" w:styleId="ListUpperRomanPeriod3">
    <w:name w:val="List Upper Roman Period 3"/>
    <w:uiPriority w:val="11"/>
    <w:semiHidden/>
    <w:unhideWhenUsed/>
    <w:pPr>
      <w:numPr>
        <w:numId w:val="127"/>
      </w:numPr>
    </w:pPr>
  </w:style>
  <w:style w:type="numbering" w:customStyle="1" w:styleId="ListUpperRomanPeriod3List">
    <w:name w:val="List Upper Roman Period 3 List"/>
    <w:uiPriority w:val="99"/>
    <w:pPr>
      <w:numPr>
        <w:numId w:val="127"/>
      </w:numPr>
    </w:pPr>
  </w:style>
  <w:style w:type="paragraph" w:customStyle="1" w:styleId="ListUpperRomanPeriod4">
    <w:name w:val="List Upper Roman Period 4"/>
    <w:uiPriority w:val="11"/>
    <w:semiHidden/>
    <w:unhideWhenUsed/>
    <w:pPr>
      <w:numPr>
        <w:numId w:val="128"/>
      </w:numPr>
    </w:pPr>
  </w:style>
  <w:style w:type="numbering" w:customStyle="1" w:styleId="ListUpperRomanPeriod4List">
    <w:name w:val="List Upper Roman Period 4 List"/>
    <w:uiPriority w:val="99"/>
    <w:pPr>
      <w:numPr>
        <w:numId w:val="128"/>
      </w:numPr>
    </w:pPr>
  </w:style>
  <w:style w:type="paragraph" w:customStyle="1" w:styleId="ListUpperRomanPeriod5">
    <w:name w:val="List Upper Roman Period 5"/>
    <w:uiPriority w:val="11"/>
    <w:semiHidden/>
    <w:unhideWhenUsed/>
    <w:pPr>
      <w:numPr>
        <w:numId w:val="129"/>
      </w:numPr>
    </w:pPr>
  </w:style>
  <w:style w:type="numbering" w:customStyle="1" w:styleId="ListUpperRomanPeriod5List">
    <w:name w:val="List Upper Roman Period 5 List"/>
    <w:uiPriority w:val="99"/>
    <w:pPr>
      <w:numPr>
        <w:numId w:val="129"/>
      </w:numPr>
    </w:pPr>
  </w:style>
  <w:style w:type="paragraph" w:customStyle="1" w:styleId="ListUpperRomanPeriod6">
    <w:name w:val="List Upper Roman Period 6"/>
    <w:uiPriority w:val="11"/>
    <w:semiHidden/>
    <w:unhideWhenUsed/>
    <w:pPr>
      <w:numPr>
        <w:numId w:val="130"/>
      </w:numPr>
    </w:pPr>
  </w:style>
  <w:style w:type="numbering" w:customStyle="1" w:styleId="ListUpperRomanPeriod6List">
    <w:name w:val="List Upper Roman Period 6 List"/>
    <w:uiPriority w:val="99"/>
    <w:pPr>
      <w:numPr>
        <w:numId w:val="130"/>
      </w:numPr>
    </w:pPr>
  </w:style>
  <w:style w:type="paragraph" w:customStyle="1" w:styleId="ListUpperRomanPeriod7">
    <w:name w:val="List Upper Roman Period 7"/>
    <w:uiPriority w:val="11"/>
    <w:semiHidden/>
    <w:unhideWhenUsed/>
    <w:pPr>
      <w:numPr>
        <w:numId w:val="131"/>
      </w:numPr>
    </w:pPr>
  </w:style>
  <w:style w:type="numbering" w:customStyle="1" w:styleId="ListUpperRomanPeriod7List">
    <w:name w:val="List Upper Roman Period 7 List"/>
    <w:uiPriority w:val="99"/>
    <w:pPr>
      <w:numPr>
        <w:numId w:val="131"/>
      </w:numPr>
    </w:pPr>
  </w:style>
  <w:style w:type="character" w:customStyle="1" w:styleId="ReferenceTitle">
    <w:name w:val="Reference Title"/>
    <w:uiPriority w:val="19"/>
    <w:qFormat/>
    <w:rPr>
      <w:i/>
    </w:rPr>
  </w:style>
  <w:style w:type="character" w:customStyle="1" w:styleId="ReferenceTypeAndNumber">
    <w:name w:val="Reference TypeAndNumber"/>
    <w:uiPriority w:val="19"/>
    <w:qFormat/>
  </w:style>
  <w:style w:type="character" w:customStyle="1" w:styleId="Heading1Char">
    <w:name w:val="Heading 1 Char"/>
    <w:basedOn w:val="Absatz-Standardschriftart"/>
    <w:uiPriority w:val="9"/>
    <w:rPr>
      <w:b/>
      <w:caps/>
      <w:spacing w:val="20"/>
      <w:kern w:val="16"/>
    </w:rPr>
  </w:style>
  <w:style w:type="character" w:customStyle="1" w:styleId="InhaltsverzeichnisberschriftZchn">
    <w:name w:val="Inhaltsverzeichnisüberschrift Zchn"/>
    <w:basedOn w:val="Heading1Char"/>
    <w:link w:val="Inhaltsverzeichnisberschrift"/>
    <w:uiPriority w:val="39"/>
    <w:rPr>
      <w:b/>
      <w:caps/>
      <w:spacing w:val="20"/>
      <w:kern w:val="16"/>
    </w:rPr>
  </w:style>
  <w:style w:type="character" w:customStyle="1" w:styleId="berschrift1Zchn">
    <w:name w:val="Überschrift 1 Zchn"/>
    <w:link w:val="berschrift1"/>
    <w:uiPriority w:val="9"/>
    <w:rPr>
      <w:b/>
      <w:caps/>
      <w:spacing w:val="20"/>
    </w:rPr>
  </w:style>
  <w:style w:type="character" w:customStyle="1" w:styleId="SprechblasentextZchn">
    <w:name w:val="Sprechblasentext Zchn"/>
    <w:link w:val="Sprechblasentext"/>
    <w:uiPriority w:val="99"/>
    <w:semiHidden/>
    <w:rPr>
      <w:rFonts w:ascii="Tahoma" w:hAnsi="Tahoma" w:cs="Tahoma"/>
      <w:sz w:val="16"/>
    </w:rPr>
  </w:style>
  <w:style w:type="paragraph" w:styleId="berarbeitung">
    <w:name w:val="Revision"/>
    <w:hidden/>
    <w:uiPriority w:val="99"/>
    <w:semiHidden/>
    <w:rsid w:val="007C6F13"/>
    <w:pPr>
      <w:spacing w:before="0" w:after="0" w:line="240" w:lineRule="auto"/>
    </w:pPr>
    <w:rPr>
      <w:kern w:val="16"/>
    </w:rPr>
  </w:style>
  <w:style w:type="character" w:styleId="Kommentarzeichen">
    <w:name w:val="annotation reference"/>
    <w:basedOn w:val="Absatz-Standardschriftart"/>
    <w:uiPriority w:val="99"/>
    <w:semiHidden/>
    <w:unhideWhenUsed/>
    <w:rsid w:val="00812422"/>
    <w:rPr>
      <w:sz w:val="16"/>
      <w:szCs w:val="16"/>
    </w:rPr>
  </w:style>
  <w:style w:type="paragraph" w:styleId="Kommentartext">
    <w:name w:val="annotation text"/>
    <w:basedOn w:val="Standard"/>
    <w:link w:val="KommentartextZchn"/>
    <w:uiPriority w:val="99"/>
    <w:unhideWhenUsed/>
    <w:rsid w:val="00812422"/>
    <w:pPr>
      <w:spacing w:line="240" w:lineRule="auto"/>
    </w:pPr>
  </w:style>
  <w:style w:type="character" w:customStyle="1" w:styleId="KommentartextZchn">
    <w:name w:val="Kommentartext Zchn"/>
    <w:basedOn w:val="Absatz-Standardschriftart"/>
    <w:link w:val="Kommentartext"/>
    <w:uiPriority w:val="99"/>
    <w:rsid w:val="00812422"/>
    <w:rPr>
      <w:kern w:val="16"/>
    </w:rPr>
  </w:style>
  <w:style w:type="paragraph" w:styleId="Kommentarthema">
    <w:name w:val="annotation subject"/>
    <w:basedOn w:val="Kommentartext"/>
    <w:next w:val="Kommentartext"/>
    <w:link w:val="KommentarthemaZchn"/>
    <w:uiPriority w:val="99"/>
    <w:semiHidden/>
    <w:unhideWhenUsed/>
    <w:rsid w:val="00973E81"/>
    <w:rPr>
      <w:b/>
      <w:bCs/>
    </w:rPr>
  </w:style>
  <w:style w:type="character" w:customStyle="1" w:styleId="KommentarthemaZchn">
    <w:name w:val="Kommentarthema Zchn"/>
    <w:basedOn w:val="KommentartextZchn"/>
    <w:link w:val="Kommentarthema"/>
    <w:uiPriority w:val="99"/>
    <w:semiHidden/>
    <w:rsid w:val="00973E81"/>
    <w:rPr>
      <w:b/>
      <w:bCs/>
      <w:kern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93d7f1-0a88-4c4e-9ce3-748fe36f2a45" xsi:nil="true"/>
    <lcf76f155ced4ddcb4097134ff3c332f xmlns="51225f40-d3d0-4d77-bb77-0a557de10cc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p:docProperties xmlns:dp="http://schemas.contractarchitect.com/document-properties">
  <dp:titlePageProperties>
    <!-- Primary Key -->
    <dp:docId dp:dataColumnName="DocId" dp:includeInFileName="true" dp:scope="Document" dp:preserve="true">[ID]</dp:docId>
    <!-- Naming -->
    <dp:docTypeAndNumber dp:dataColumnName="TypeAndNumber" dp:includeInFileName="true" dp:scope="Document" dp:preserve="true">Anlage 5</dp:docTypeAndNumber>
    <dp:docTitle dp:dataColumnName="Title" dp:includeInFileName="true" dp:scope="Document" dp:preserve="true">EVB Informationssicherheit - Ausgabe 01.05.2025</dp:docTitle>
    <!-- Grouping -->
    <dp:docSetType dp:dataColumnName="DocSetType" dp:includeInFileName="false" dp:outlineLevel="2" dp:scope="Document" dp:preserve="true">EU Vergabe Contentplanungstool (als SaaS) / 26FEA85125</dp:docSetType>
    <dp:docSetTitle dp:dataColumnName="DocSetTitle" dp:includeInFileName="false" dp:outlineLevel="2" dp:scope="Document" dp:preserve="true">Verhandlungsverfahren</dp:docSetTitle>
    <!-- Parties-->
    <dp:firstParty dp:dataColumnName="1stParty" dp:includeInFileName="false" dp:outlineLevel="2" dp:scope="Document" dp:preserve="true">DB Systel GmbH</dp:firstParty>
    <dp:secondParty dp:dataColumnName="2ndParty" dp:includeInFileName="false" dp:outlineLevel="2" dp:scope="Document" dp:preserve="true">Bieter/Auftragnehmer</dp:secondParty>
    <dp:thirdParty dp:scope="Document" dp:preserve="true">[Third Party]</dp:thirdParty>
    <!-- Management -->
    <dp:docDate dp:dataColumnName="Date" dp:includeInFileName="true" dp:scope="Document" dp:preserve="true">08.01.2026</dp:docDate>
    <dp:docRevisionNumber dp:dataColumnName="Revision" dp:includeInFileName="true" dp:outlineLevel="2" dp:scope="Document" dp:preserve="true">6.0</dp:docRevisionNumber>
    <dp:docAuthor dp:dataColumnName="Author" dp:includeInFileName="false" dp:outlineLevel="2" dp:scope="Document" dp:preserve="true">Deutsche Bahn AG</dp:docAuthor>
    <dp:docStatus dp:dataColumnName="Status" dp:includeInFileName="false" dp:outlineLevel="2" dp:scope="Document" dp:preserve="true">In Bearbeitung </dp:docStatus>
    <!-- Other -->
    <dp:docClassification dp:scope="Document" dp:preserve="true">Vertraulich</dp:docClassification>
  </dp:titlePageProperties>
  <dp:tabularFormProperties>
    <dp:referenceNumberColumn dp:scope="Project" dp:preserve="true">Ref #</dp:referenceNumberColumn>
    <dp:customerColumn dp:scope="Project" dp:preserve="true">Auftraggeber</dp:customerColumn>
    <dp:providerColumn dp:scope="Project" dp:preserve="true">Auftragnehmer</dp:providerColumn>
    <dp:commentsColumn dp:scope="Project" dp:preserve="true">Comments</dp:commentsColumn>
    <dp:complianceColumn dp:scope="Project" dp:preserve="true">J/N</dp:complianceColumn>
    <dp:ratingColumn dp:scope="Project" dp:preserve="true">Rat.</dp:ratingColumn>
  </dp:tabularFormProperties>
  <dp:templateProperties>
    <dp:documentFormLocked dp:scope="Document" dp:editable="false" dp:preserve="true">false</dp:documentFormLocked>
    <dp:documentForm dp:track="false" dp:dataColumnName="Form" dp:includeInFileName="false" dp:outlineLevel="1" dp:scope="Document" dp:preserve="true" dp:editable="false">Tabular</dp:documentForm>
  </dp:templateProperties>
</dp:docProperties>
</file>

<file path=customXml/item5.xml><?xml version="1.0" encoding="utf-8"?>
<ct:contentTypeSchema xmlns:ct="http://schemas.microsoft.com/office/2006/metadata/contentType" xmlns:ma="http://schemas.microsoft.com/office/2006/metadata/properties/metaAttributes" ct:_="" ma:_="" ma:contentTypeName="Dokument" ma:contentTypeID="0x0101001F91798ABBC91A4DBC217AE40DBB3EBF" ma:contentTypeVersion="16" ma:contentTypeDescription="Ein neues Dokument erstellen." ma:contentTypeScope="" ma:versionID="698edf3acc8ab645739d9f5841c4b9cd">
  <xsd:schema xmlns:xsd="http://www.w3.org/2001/XMLSchema" xmlns:xs="http://www.w3.org/2001/XMLSchema" xmlns:p="http://schemas.microsoft.com/office/2006/metadata/properties" xmlns:ns2="d893d7f1-0a88-4c4e-9ce3-748fe36f2a45" xmlns:ns3="51225f40-d3d0-4d77-bb77-0a557de10cc1" targetNamespace="http://schemas.microsoft.com/office/2006/metadata/properties" ma:root="true" ma:fieldsID="27a209b9e8ccbd33e3a0f36658e567c5" ns2:_="" ns3:_="">
    <xsd:import namespace="d893d7f1-0a88-4c4e-9ce3-748fe36f2a45"/>
    <xsd:import namespace="51225f40-d3d0-4d77-bb77-0a557de10cc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3d7f1-0a88-4c4e-9ce3-748fe36f2a4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2" nillable="true" ma:displayName="Taxonomy Catch All Column" ma:hidden="true" ma:list="{0873f0d8-f727-435a-9a53-bcab67612a62}" ma:internalName="TaxCatchAll" ma:showField="CatchAllData" ma:web="d893d7f1-0a88-4c4e-9ce3-748fe36f2a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1225f40-d3d0-4d77-bb77-0a557de10cc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5D6990-A8DA-4669-AF1F-58AEF0B9DF5A}">
  <ds:schemaRefs>
    <ds:schemaRef ds:uri="http://schemas.openxmlformats.org/officeDocument/2006/bibliography"/>
  </ds:schemaRefs>
</ds:datastoreItem>
</file>

<file path=customXml/itemProps2.xml><?xml version="1.0" encoding="utf-8"?>
<ds:datastoreItem xmlns:ds="http://schemas.openxmlformats.org/officeDocument/2006/customXml" ds:itemID="{2E8C9FA8-0839-4D15-B60C-A5A5C5502DF7}">
  <ds:schemaRefs>
    <ds:schemaRef ds:uri="http://schemas.microsoft.com/office/2006/metadata/properties"/>
    <ds:schemaRef ds:uri="http://schemas.microsoft.com/office/infopath/2007/PartnerControls"/>
    <ds:schemaRef ds:uri="d893d7f1-0a88-4c4e-9ce3-748fe36f2a45"/>
    <ds:schemaRef ds:uri="51225f40-d3d0-4d77-bb77-0a557de10cc1"/>
  </ds:schemaRefs>
</ds:datastoreItem>
</file>

<file path=customXml/itemProps3.xml><?xml version="1.0" encoding="utf-8"?>
<ds:datastoreItem xmlns:ds="http://schemas.openxmlformats.org/officeDocument/2006/customXml" ds:itemID="{1F1817D6-CFA4-4151-B0AE-940EFD5ACE20}">
  <ds:schemaRefs>
    <ds:schemaRef ds:uri="http://schemas.microsoft.com/sharepoint/v3/contenttype/forms"/>
  </ds:schemaRefs>
</ds:datastoreItem>
</file>

<file path=customXml/itemProps4.xml><?xml version="1.0" encoding="utf-8"?>
<ds:datastoreItem xmlns:ds="http://schemas.openxmlformats.org/officeDocument/2006/customXml" ds:itemID="{2B074F8C-1601-4B9E-AA91-2F3626CE1570}">
  <ds:schemaRefs>
    <ds:schemaRef ds:uri="http://schemas.contractarchitect.com/document-properties"/>
  </ds:schemaRefs>
</ds:datastoreItem>
</file>

<file path=customXml/itemProps5.xml><?xml version="1.0" encoding="utf-8"?>
<ds:datastoreItem xmlns:ds="http://schemas.openxmlformats.org/officeDocument/2006/customXml" ds:itemID="{FD536F71-4FF5-403E-AD01-1AE6D005C420}"/>
</file>

<file path=docProps/app.xml><?xml version="1.0" encoding="utf-8"?>
<Properties xmlns="http://schemas.openxmlformats.org/officeDocument/2006/extended-properties" xmlns:vt="http://schemas.openxmlformats.org/officeDocument/2006/docPropsVTypes">
  <Template>Normal</Template>
  <TotalTime>0</TotalTime>
  <Pages>22</Pages>
  <Words>4450</Words>
  <Characters>28037</Characters>
  <Application>Microsoft Office Word</Application>
  <DocSecurity>0</DocSecurity>
  <Lines>233</Lines>
  <Paragraphs>64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 Dobhan</dc:creator>
  <cp:keywords/>
  <cp:lastModifiedBy>Tim Bräutigam</cp:lastModifiedBy>
  <cp:revision>31</cp:revision>
  <dcterms:created xsi:type="dcterms:W3CDTF">2024-10-21T21:47:00Z</dcterms:created>
  <dcterms:modified xsi:type="dcterms:W3CDTF">2026-01-23T09:23:00Z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ate_BackupHash">
    <vt:lpwstr>082B9CFBA557FEE03A71F5FD1A5C6D31EAF1FF0B</vt:lpwstr>
  </property>
  <property fmtid="{D5CDD505-2E9C-101B-9397-08002B2CF9AE}" pid="3" name="DokuMate_BackupFile">
    <vt:lpwstr>2024-10-21T124701Z.docx</vt:lpwstr>
  </property>
  <property fmtid="{D5CDD505-2E9C-101B-9397-08002B2CF9AE}" pid="4" name="ContentTypeId">
    <vt:lpwstr>0x0101001F91798ABBC91A4DBC217AE40DBB3EBF</vt:lpwstr>
  </property>
  <property fmtid="{D5CDD505-2E9C-101B-9397-08002B2CF9AE}" pid="5" name="MediaServiceImageTags">
    <vt:lpwstr/>
  </property>
  <property fmtid="{D5CDD505-2E9C-101B-9397-08002B2CF9AE}" pid="6" name="ClassificationContentMarkingHeaderShapeIds">
    <vt:lpwstr>1,2,3,4,5,6,7,9,a</vt:lpwstr>
  </property>
  <property fmtid="{D5CDD505-2E9C-101B-9397-08002B2CF9AE}" pid="7" name="ClassificationContentMarkingHeaderFontProps">
    <vt:lpwstr>#f01414,14,DB Office</vt:lpwstr>
  </property>
  <property fmtid="{D5CDD505-2E9C-101B-9397-08002B2CF9AE}" pid="8" name="ClassificationContentMarkingHeaderText">
    <vt:lpwstr>DB Intern / DB internal</vt:lpwstr>
  </property>
  <property fmtid="{D5CDD505-2E9C-101B-9397-08002B2CF9AE}" pid="9" name="MSIP_Label_3dac9f92-1d4e-4aae-b975-a9900684008d_Enabled">
    <vt:lpwstr>true</vt:lpwstr>
  </property>
  <property fmtid="{D5CDD505-2E9C-101B-9397-08002B2CF9AE}" pid="10" name="MSIP_Label_3dac9f92-1d4e-4aae-b975-a9900684008d_SetDate">
    <vt:lpwstr>2024-10-21T11:20:25Z</vt:lpwstr>
  </property>
  <property fmtid="{D5CDD505-2E9C-101B-9397-08002B2CF9AE}" pid="11" name="MSIP_Label_3dac9f92-1d4e-4aae-b975-a9900684008d_Method">
    <vt:lpwstr>Standard</vt:lpwstr>
  </property>
  <property fmtid="{D5CDD505-2E9C-101B-9397-08002B2CF9AE}" pid="12" name="MSIP_Label_3dac9f92-1d4e-4aae-b975-a9900684008d_Name">
    <vt:lpwstr>DB Intern</vt:lpwstr>
  </property>
  <property fmtid="{D5CDD505-2E9C-101B-9397-08002B2CF9AE}" pid="13" name="MSIP_Label_3dac9f92-1d4e-4aae-b975-a9900684008d_SiteId">
    <vt:lpwstr>a1a72d9c-49e6-4f6d-9af6-5aafa1183bfd</vt:lpwstr>
  </property>
  <property fmtid="{D5CDD505-2E9C-101B-9397-08002B2CF9AE}" pid="14" name="MSIP_Label_3dac9f92-1d4e-4aae-b975-a9900684008d_ActionId">
    <vt:lpwstr>9567039f-5c5c-4328-8e3f-e446001dafcc</vt:lpwstr>
  </property>
  <property fmtid="{D5CDD505-2E9C-101B-9397-08002B2CF9AE}" pid="15" name="MSIP_Label_3dac9f92-1d4e-4aae-b975-a9900684008d_ContentBits">
    <vt:lpwstr>1</vt:lpwstr>
  </property>
</Properties>
</file>